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861A" w14:textId="77777777" w:rsidR="00531F7F" w:rsidRDefault="00531F7F" w:rsidP="00531F7F">
      <w:pPr>
        <w:pStyle w:val="Antrats"/>
        <w:tabs>
          <w:tab w:val="clear" w:pos="4153"/>
          <w:tab w:val="clear" w:pos="8306"/>
          <w:tab w:val="left" w:pos="1478"/>
          <w:tab w:val="left" w:pos="1966"/>
        </w:tabs>
        <w:rPr>
          <w:sz w:val="20"/>
        </w:rPr>
      </w:pPr>
      <w:r>
        <w:rPr>
          <w:sz w:val="20"/>
        </w:rPr>
        <w:t xml:space="preserve">                                                                </w:t>
      </w:r>
      <w:r>
        <w:rPr>
          <w:sz w:val="20"/>
        </w:rPr>
        <w:tab/>
      </w:r>
      <w:r>
        <w:rPr>
          <w:sz w:val="20"/>
        </w:rPr>
        <w:tab/>
      </w:r>
      <w:r>
        <w:rPr>
          <w:noProof/>
          <w:sz w:val="20"/>
          <w:lang w:eastAsia="lt-LT"/>
        </w:rPr>
        <w:drawing>
          <wp:anchor distT="0" distB="0" distL="114300" distR="114300" simplePos="0" relativeHeight="251659264" behindDoc="0" locked="0" layoutInCell="1" allowOverlap="1" wp14:anchorId="43C492F1" wp14:editId="6745EF2E">
            <wp:simplePos x="0" y="0"/>
            <wp:positionH relativeFrom="column">
              <wp:posOffset>2703195</wp:posOffset>
            </wp:positionH>
            <wp:positionV relativeFrom="paragraph">
              <wp:posOffset>31750</wp:posOffset>
            </wp:positionV>
            <wp:extent cx="730250" cy="765810"/>
            <wp:effectExtent l="1905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srcRect/>
                    <a:stretch>
                      <a:fillRect/>
                    </a:stretch>
                  </pic:blipFill>
                  <pic:spPr bwMode="auto">
                    <a:xfrm>
                      <a:off x="0" y="0"/>
                      <a:ext cx="730250" cy="765810"/>
                    </a:xfrm>
                    <a:prstGeom prst="rect">
                      <a:avLst/>
                    </a:prstGeom>
                    <a:noFill/>
                    <a:ln w="9525">
                      <a:noFill/>
                      <a:miter lim="800000"/>
                      <a:headEnd/>
                      <a:tailEnd/>
                    </a:ln>
                  </pic:spPr>
                </pic:pic>
              </a:graphicData>
            </a:graphic>
          </wp:anchor>
        </w:drawing>
      </w:r>
      <w:r>
        <w:rPr>
          <w:sz w:val="20"/>
        </w:rPr>
        <w:br w:type="textWrapping" w:clear="all"/>
      </w:r>
    </w:p>
    <w:p w14:paraId="34B7796C" w14:textId="77777777" w:rsidR="00531F7F" w:rsidRPr="0044658A" w:rsidRDefault="00531F7F" w:rsidP="00531F7F">
      <w:pPr>
        <w:pStyle w:val="Antrats"/>
        <w:pBdr>
          <w:bottom w:val="single" w:sz="4" w:space="1" w:color="auto"/>
        </w:pBdr>
        <w:tabs>
          <w:tab w:val="left" w:pos="1296"/>
        </w:tabs>
        <w:jc w:val="center"/>
        <w:rPr>
          <w:rFonts w:ascii="Arial" w:hAnsi="Arial" w:cs="Arial"/>
          <w:b/>
          <w:caps/>
          <w:sz w:val="28"/>
          <w:szCs w:val="28"/>
        </w:rPr>
      </w:pPr>
      <w:r w:rsidRPr="0044658A">
        <w:rPr>
          <w:rFonts w:ascii="Arial" w:hAnsi="Arial" w:cs="Arial"/>
          <w:b/>
          <w:caps/>
          <w:sz w:val="28"/>
          <w:szCs w:val="28"/>
        </w:rPr>
        <w:t>Teisėjų etikos ir drausmės komisija</w:t>
      </w:r>
    </w:p>
    <w:p w14:paraId="7DBA063D" w14:textId="77777777" w:rsidR="00531F7F" w:rsidRPr="0057312C" w:rsidRDefault="00531F7F" w:rsidP="00531F7F">
      <w:pPr>
        <w:pStyle w:val="Antrats"/>
        <w:pBdr>
          <w:bottom w:val="single" w:sz="4" w:space="1" w:color="auto"/>
        </w:pBdr>
        <w:tabs>
          <w:tab w:val="clear" w:pos="4153"/>
          <w:tab w:val="clear" w:pos="8306"/>
        </w:tabs>
        <w:jc w:val="center"/>
        <w:rPr>
          <w:rFonts w:ascii="Arial" w:hAnsi="Arial" w:cs="Arial"/>
          <w:sz w:val="18"/>
          <w:szCs w:val="18"/>
        </w:rPr>
      </w:pPr>
      <w:r w:rsidRPr="0057312C">
        <w:rPr>
          <w:rFonts w:ascii="Arial" w:hAnsi="Arial" w:cs="Arial"/>
          <w:sz w:val="18"/>
          <w:szCs w:val="18"/>
        </w:rPr>
        <w:t xml:space="preserve">L. Sapiegos g. 15, LT-10312 Vilnius,   tel. </w:t>
      </w:r>
      <w:r w:rsidRPr="00965790">
        <w:rPr>
          <w:rFonts w:ascii="Arial" w:hAnsi="Arial" w:cs="Arial"/>
          <w:sz w:val="18"/>
          <w:szCs w:val="18"/>
        </w:rPr>
        <w:t>(</w:t>
      </w:r>
      <w:r w:rsidRPr="00965790">
        <w:rPr>
          <w:rFonts w:ascii="Arial" w:hAnsi="Arial" w:cs="Arial"/>
          <w:sz w:val="18"/>
          <w:szCs w:val="18"/>
          <w:lang w:val="en-US"/>
        </w:rPr>
        <w:t>+370</w:t>
      </w:r>
      <w:r>
        <w:rPr>
          <w:rFonts w:ascii="Arial" w:hAnsi="Arial" w:cs="Arial"/>
          <w:sz w:val="18"/>
          <w:szCs w:val="18"/>
          <w:lang w:val="en-US"/>
        </w:rPr>
        <w:t xml:space="preserve"> </w:t>
      </w:r>
      <w:r w:rsidRPr="0057312C">
        <w:rPr>
          <w:rFonts w:ascii="Arial" w:hAnsi="Arial" w:cs="Arial"/>
          <w:sz w:val="18"/>
          <w:szCs w:val="18"/>
        </w:rPr>
        <w:t xml:space="preserve">5) 268 5186.   </w:t>
      </w:r>
      <w:r>
        <w:rPr>
          <w:rFonts w:ascii="Arial" w:hAnsi="Arial" w:cs="Arial"/>
          <w:sz w:val="18"/>
          <w:szCs w:val="18"/>
        </w:rPr>
        <w:t>El. p. info</w:t>
      </w:r>
      <w:r>
        <w:rPr>
          <w:rFonts w:ascii="Arial" w:hAnsi="Arial" w:cs="Arial"/>
          <w:sz w:val="18"/>
          <w:szCs w:val="18"/>
          <w:lang w:val="en-US"/>
        </w:rPr>
        <w:t>@teismai.lt</w:t>
      </w:r>
    </w:p>
    <w:p w14:paraId="648E427A" w14:textId="77777777" w:rsidR="00531F7F" w:rsidRDefault="00531F7F" w:rsidP="00531F7F"/>
    <w:tbl>
      <w:tblPr>
        <w:tblW w:w="10029" w:type="dxa"/>
        <w:tblLayout w:type="fixed"/>
        <w:tblLook w:val="04A0" w:firstRow="1" w:lastRow="0" w:firstColumn="1" w:lastColumn="0" w:noHBand="0" w:noVBand="1"/>
      </w:tblPr>
      <w:tblGrid>
        <w:gridCol w:w="4962"/>
        <w:gridCol w:w="402"/>
        <w:gridCol w:w="1724"/>
        <w:gridCol w:w="2799"/>
        <w:gridCol w:w="142"/>
      </w:tblGrid>
      <w:tr w:rsidR="00531F7F" w:rsidRPr="00BE7CA2" w14:paraId="6AA12E7D" w14:textId="77777777" w:rsidTr="003936F6">
        <w:trPr>
          <w:gridAfter w:val="1"/>
          <w:wAfter w:w="142" w:type="dxa"/>
          <w:cantSplit/>
          <w:trHeight w:val="321"/>
        </w:trPr>
        <w:tc>
          <w:tcPr>
            <w:tcW w:w="4962" w:type="dxa"/>
            <w:vMerge w:val="restart"/>
          </w:tcPr>
          <w:p w14:paraId="3112E1EE" w14:textId="77777777" w:rsidR="00ED3359" w:rsidRPr="009F197E" w:rsidRDefault="00ED3359" w:rsidP="005575EE">
            <w:pPr>
              <w:pStyle w:val="Adresas"/>
              <w:spacing w:before="0" w:after="0"/>
              <w:ind w:right="318"/>
              <w:rPr>
                <w:rFonts w:ascii="Arial" w:hAnsi="Arial" w:cs="Arial"/>
                <w:lang w:val="fr-FR"/>
              </w:rPr>
            </w:pPr>
          </w:p>
          <w:p w14:paraId="6F087E51" w14:textId="77777777" w:rsidR="00531F7F" w:rsidRPr="00D35425" w:rsidRDefault="00531F7F" w:rsidP="00011C64">
            <w:pPr>
              <w:pStyle w:val="Adresas"/>
              <w:spacing w:before="0" w:after="0"/>
              <w:ind w:right="318"/>
              <w:rPr>
                <w:rFonts w:ascii="Arial" w:hAnsi="Arial" w:cs="Arial"/>
              </w:rPr>
            </w:pPr>
          </w:p>
        </w:tc>
        <w:tc>
          <w:tcPr>
            <w:tcW w:w="402" w:type="dxa"/>
          </w:tcPr>
          <w:p w14:paraId="33E2ED9A" w14:textId="77777777" w:rsidR="00531F7F" w:rsidRPr="00BE7CA2" w:rsidRDefault="00531F7F" w:rsidP="005575EE">
            <w:pPr>
              <w:ind w:right="-108"/>
              <w:jc w:val="right"/>
              <w:rPr>
                <w:rFonts w:ascii="Arial" w:hAnsi="Arial" w:cs="Arial"/>
              </w:rPr>
            </w:pPr>
          </w:p>
        </w:tc>
        <w:tc>
          <w:tcPr>
            <w:tcW w:w="1724" w:type="dxa"/>
          </w:tcPr>
          <w:p w14:paraId="23C1F04F" w14:textId="1BF0CCCB" w:rsidR="00531F7F" w:rsidRPr="00BE7CA2" w:rsidRDefault="00531F7F" w:rsidP="005575EE">
            <w:pPr>
              <w:rPr>
                <w:rFonts w:ascii="Arial" w:hAnsi="Arial" w:cs="Arial"/>
              </w:rPr>
            </w:pPr>
            <w:r w:rsidRPr="00BE7CA2">
              <w:rPr>
                <w:rFonts w:ascii="Arial" w:hAnsi="Arial" w:cs="Arial"/>
              </w:rPr>
              <w:t>202</w:t>
            </w:r>
            <w:r w:rsidR="00891F6A">
              <w:rPr>
                <w:rFonts w:ascii="Arial" w:hAnsi="Arial" w:cs="Arial"/>
              </w:rPr>
              <w:t>6</w:t>
            </w:r>
            <w:r w:rsidRPr="00BE7CA2">
              <w:rPr>
                <w:rFonts w:ascii="Arial" w:hAnsi="Arial" w:cs="Arial"/>
              </w:rPr>
              <w:t>-</w:t>
            </w:r>
            <w:r w:rsidR="00FB2753">
              <w:rPr>
                <w:rFonts w:ascii="Arial" w:hAnsi="Arial" w:cs="Arial"/>
              </w:rPr>
              <w:t>10-09</w:t>
            </w:r>
            <w:r w:rsidR="00891F6A">
              <w:rPr>
                <w:rFonts w:ascii="Arial" w:hAnsi="Arial" w:cs="Arial"/>
              </w:rPr>
              <w:t xml:space="preserve"> </w:t>
            </w:r>
          </w:p>
        </w:tc>
        <w:tc>
          <w:tcPr>
            <w:tcW w:w="2799" w:type="dxa"/>
          </w:tcPr>
          <w:p w14:paraId="622CC57D" w14:textId="78E37387" w:rsidR="00531F7F" w:rsidRPr="00BE7CA2" w:rsidRDefault="00531F7F" w:rsidP="00FB2753">
            <w:pPr>
              <w:ind w:right="141"/>
              <w:rPr>
                <w:rFonts w:ascii="Arial" w:hAnsi="Arial" w:cs="Arial"/>
              </w:rPr>
            </w:pPr>
            <w:r w:rsidRPr="00BE7CA2">
              <w:rPr>
                <w:rFonts w:ascii="Arial" w:hAnsi="Arial" w:cs="Arial"/>
              </w:rPr>
              <w:t>Nr. 17P-</w:t>
            </w:r>
            <w:r w:rsidR="00FB2753">
              <w:rPr>
                <w:rFonts w:ascii="Arial" w:hAnsi="Arial" w:cs="Arial"/>
              </w:rPr>
              <w:t>147</w:t>
            </w:r>
            <w:r w:rsidR="003936F6">
              <w:rPr>
                <w:rFonts w:ascii="Arial" w:hAnsi="Arial" w:cs="Arial"/>
              </w:rPr>
              <w:t>-</w:t>
            </w:r>
            <w:r w:rsidRPr="00BE7CA2">
              <w:rPr>
                <w:rFonts w:ascii="Arial" w:hAnsi="Arial" w:cs="Arial"/>
              </w:rPr>
              <w:t>(7.4.8.</w:t>
            </w:r>
            <w:r>
              <w:rPr>
                <w:rFonts w:ascii="Arial" w:hAnsi="Arial" w:cs="Arial"/>
              </w:rPr>
              <w:t>Mr</w:t>
            </w:r>
            <w:r w:rsidRPr="00BE7CA2">
              <w:rPr>
                <w:rFonts w:ascii="Arial" w:hAnsi="Arial" w:cs="Arial"/>
              </w:rPr>
              <w:t>)</w:t>
            </w:r>
          </w:p>
        </w:tc>
      </w:tr>
      <w:tr w:rsidR="00531F7F" w:rsidRPr="00BE7CA2" w14:paraId="74B25E32" w14:textId="77777777" w:rsidTr="003936F6">
        <w:trPr>
          <w:cantSplit/>
          <w:trHeight w:val="70"/>
        </w:trPr>
        <w:tc>
          <w:tcPr>
            <w:tcW w:w="4962" w:type="dxa"/>
            <w:vMerge/>
            <w:vAlign w:val="center"/>
          </w:tcPr>
          <w:p w14:paraId="448168B2" w14:textId="77777777" w:rsidR="00531F7F" w:rsidRPr="00BE7CA2" w:rsidRDefault="00531F7F" w:rsidP="005575EE">
            <w:pPr>
              <w:rPr>
                <w:rFonts w:ascii="Arial" w:hAnsi="Arial" w:cs="Arial"/>
              </w:rPr>
            </w:pPr>
          </w:p>
        </w:tc>
        <w:tc>
          <w:tcPr>
            <w:tcW w:w="402" w:type="dxa"/>
          </w:tcPr>
          <w:p w14:paraId="339A5519" w14:textId="77777777" w:rsidR="00531F7F" w:rsidRPr="00BE7CA2" w:rsidRDefault="00531F7F" w:rsidP="005575EE">
            <w:pPr>
              <w:ind w:right="-108"/>
              <w:rPr>
                <w:rFonts w:ascii="Arial" w:hAnsi="Arial" w:cs="Arial"/>
              </w:rPr>
            </w:pPr>
            <w:r w:rsidRPr="00BE7CA2">
              <w:rPr>
                <w:rFonts w:ascii="Arial" w:hAnsi="Arial" w:cs="Arial"/>
              </w:rPr>
              <w:t>Į</w:t>
            </w:r>
          </w:p>
        </w:tc>
        <w:tc>
          <w:tcPr>
            <w:tcW w:w="1724" w:type="dxa"/>
          </w:tcPr>
          <w:p w14:paraId="4564D38A" w14:textId="091113F3" w:rsidR="00531F7F" w:rsidRPr="00BE7CA2" w:rsidRDefault="00531F7F" w:rsidP="00E669B1">
            <w:pPr>
              <w:rPr>
                <w:rFonts w:ascii="Arial" w:hAnsi="Arial" w:cs="Arial"/>
              </w:rPr>
            </w:pPr>
            <w:r w:rsidRPr="00BE7CA2">
              <w:rPr>
                <w:rFonts w:ascii="Arial" w:hAnsi="Arial" w:cs="Arial"/>
              </w:rPr>
              <w:t>202</w:t>
            </w:r>
            <w:r w:rsidR="00891F6A">
              <w:rPr>
                <w:rFonts w:ascii="Arial" w:hAnsi="Arial" w:cs="Arial"/>
              </w:rPr>
              <w:t>6</w:t>
            </w:r>
            <w:r w:rsidRPr="00BE7CA2">
              <w:rPr>
                <w:rFonts w:ascii="Arial" w:hAnsi="Arial" w:cs="Arial"/>
              </w:rPr>
              <w:t>-</w:t>
            </w:r>
            <w:r w:rsidR="00B85407">
              <w:rPr>
                <w:rFonts w:ascii="Arial" w:hAnsi="Arial" w:cs="Arial"/>
              </w:rPr>
              <w:t>0</w:t>
            </w:r>
            <w:r w:rsidR="00C029DC">
              <w:rPr>
                <w:rFonts w:ascii="Arial" w:hAnsi="Arial" w:cs="Arial"/>
              </w:rPr>
              <w:t>9</w:t>
            </w:r>
            <w:r w:rsidR="00B85407">
              <w:rPr>
                <w:rFonts w:ascii="Arial" w:hAnsi="Arial" w:cs="Arial"/>
              </w:rPr>
              <w:t>-</w:t>
            </w:r>
            <w:r w:rsidR="00C029DC">
              <w:rPr>
                <w:rFonts w:ascii="Arial" w:hAnsi="Arial" w:cs="Arial"/>
              </w:rPr>
              <w:t>1</w:t>
            </w:r>
            <w:r w:rsidR="001026A4">
              <w:rPr>
                <w:rFonts w:ascii="Arial" w:hAnsi="Arial" w:cs="Arial"/>
              </w:rPr>
              <w:t>1</w:t>
            </w:r>
          </w:p>
        </w:tc>
        <w:tc>
          <w:tcPr>
            <w:tcW w:w="2941" w:type="dxa"/>
            <w:gridSpan w:val="2"/>
          </w:tcPr>
          <w:p w14:paraId="48141DF7" w14:textId="1B3C85BE" w:rsidR="00531F7F" w:rsidRPr="00BE7CA2" w:rsidRDefault="00C029DC" w:rsidP="00064435">
            <w:pPr>
              <w:ind w:right="750"/>
              <w:rPr>
                <w:rFonts w:ascii="Arial" w:hAnsi="Arial" w:cs="Arial"/>
              </w:rPr>
            </w:pPr>
            <w:r>
              <w:rPr>
                <w:rFonts w:ascii="Arial" w:hAnsi="Arial" w:cs="Arial"/>
              </w:rPr>
              <w:t>Nr. 1R-51739</w:t>
            </w:r>
          </w:p>
          <w:p w14:paraId="46CE557C" w14:textId="77777777" w:rsidR="00531F7F" w:rsidRPr="00BE7CA2" w:rsidRDefault="00531F7F" w:rsidP="00064435">
            <w:pPr>
              <w:ind w:right="750"/>
              <w:rPr>
                <w:rFonts w:ascii="Arial" w:hAnsi="Arial" w:cs="Arial"/>
              </w:rPr>
            </w:pPr>
          </w:p>
        </w:tc>
      </w:tr>
    </w:tbl>
    <w:p w14:paraId="79D4906F" w14:textId="5603A2AF" w:rsidR="00531F7F" w:rsidRPr="001938F4" w:rsidRDefault="00531F7F" w:rsidP="00064435">
      <w:pPr>
        <w:pStyle w:val="Pavadinimas"/>
        <w:ind w:right="-42"/>
        <w:rPr>
          <w:rFonts w:ascii="Arial" w:hAnsi="Arial" w:cs="Arial"/>
          <w:b/>
          <w:sz w:val="24"/>
          <w:szCs w:val="24"/>
          <w:lang w:val="lt-LT"/>
        </w:rPr>
      </w:pPr>
      <w:r w:rsidRPr="001938F4">
        <w:rPr>
          <w:rFonts w:ascii="Arial" w:hAnsi="Arial" w:cs="Arial"/>
          <w:b/>
          <w:sz w:val="24"/>
          <w:szCs w:val="24"/>
          <w:lang w:val="lt-LT"/>
        </w:rPr>
        <w:t xml:space="preserve">DĖL </w:t>
      </w:r>
      <w:r w:rsidR="001938F4" w:rsidRPr="001938F4">
        <w:rPr>
          <w:rFonts w:ascii="Arial" w:hAnsi="Arial" w:cs="Arial"/>
          <w:b/>
          <w:sz w:val="24"/>
          <w:szCs w:val="24"/>
          <w:lang w:val="lt-LT"/>
        </w:rPr>
        <w:t>KONSULTACIJOS (D</w:t>
      </w:r>
      <w:r w:rsidR="001938F4">
        <w:rPr>
          <w:rFonts w:ascii="Arial" w:hAnsi="Arial" w:cs="Arial"/>
          <w:b/>
          <w:sz w:val="24"/>
          <w:szCs w:val="24"/>
          <w:lang w:val="lt-LT"/>
        </w:rPr>
        <w:t>ĖL</w:t>
      </w:r>
      <w:r w:rsidR="00911DA4">
        <w:rPr>
          <w:rFonts w:ascii="Arial" w:hAnsi="Arial" w:cs="Arial"/>
          <w:b/>
          <w:sz w:val="24"/>
          <w:szCs w:val="24"/>
          <w:lang w:val="lt-LT"/>
        </w:rPr>
        <w:t xml:space="preserve"> </w:t>
      </w:r>
      <w:r w:rsidR="00387B4A">
        <w:rPr>
          <w:rFonts w:ascii="Arial" w:hAnsi="Arial" w:cs="Arial"/>
          <w:b/>
          <w:sz w:val="24"/>
          <w:szCs w:val="24"/>
          <w:lang w:val="lt-LT"/>
        </w:rPr>
        <w:t xml:space="preserve">TEISĖJŲ IR TEISMO PIRMININKO PAVADUOTOJŲ DALYVAVIMO TEISMO VIDINIUOSE PASITARIMUOSE) </w:t>
      </w:r>
    </w:p>
    <w:p w14:paraId="6AB5DE4B" w14:textId="77777777" w:rsidR="00531F7F" w:rsidRPr="00BE7CA2" w:rsidRDefault="00531F7F" w:rsidP="00531F7F">
      <w:pPr>
        <w:pStyle w:val="Tekstas"/>
        <w:tabs>
          <w:tab w:val="left" w:pos="1080"/>
        </w:tabs>
        <w:spacing w:before="0" w:after="0"/>
        <w:ind w:right="0" w:firstLine="851"/>
        <w:rPr>
          <w:rFonts w:ascii="Arial" w:hAnsi="Arial" w:cs="Arial"/>
        </w:rPr>
      </w:pPr>
    </w:p>
    <w:p w14:paraId="7BC41121" w14:textId="70DC9A37" w:rsidR="006935B2" w:rsidRDefault="00531F7F" w:rsidP="006935B2">
      <w:pPr>
        <w:pStyle w:val="Bodytext50"/>
        <w:shd w:val="clear" w:color="auto" w:fill="auto"/>
        <w:spacing w:after="0" w:line="240" w:lineRule="auto"/>
        <w:ind w:firstLine="760"/>
        <w:jc w:val="both"/>
        <w:rPr>
          <w:rFonts w:ascii="Arial" w:hAnsi="Arial" w:cs="Arial"/>
          <w:sz w:val="24"/>
          <w:szCs w:val="24"/>
          <w:lang w:val="lt-LT"/>
        </w:rPr>
      </w:pPr>
      <w:r w:rsidRPr="00572F64">
        <w:rPr>
          <w:rFonts w:ascii="Arial" w:hAnsi="Arial" w:cs="Arial"/>
          <w:sz w:val="24"/>
          <w:szCs w:val="24"/>
          <w:lang w:val="lt-LT"/>
        </w:rPr>
        <w:t>Teisėjų etikos ir drausmės komisijoje (toliau – Komisija)</w:t>
      </w:r>
      <w:r w:rsidR="0093619A" w:rsidRPr="00572F64">
        <w:rPr>
          <w:rFonts w:ascii="Arial" w:hAnsi="Arial" w:cs="Arial"/>
          <w:sz w:val="24"/>
          <w:szCs w:val="24"/>
          <w:lang w:val="lt-LT"/>
        </w:rPr>
        <w:t xml:space="preserve"> 2026 m. </w:t>
      </w:r>
      <w:r w:rsidR="00B85407" w:rsidRPr="00572F64">
        <w:rPr>
          <w:rFonts w:ascii="Arial" w:hAnsi="Arial" w:cs="Arial"/>
          <w:sz w:val="24"/>
          <w:szCs w:val="24"/>
          <w:lang w:val="lt-LT"/>
        </w:rPr>
        <w:t>rug</w:t>
      </w:r>
      <w:r w:rsidR="00246E64">
        <w:rPr>
          <w:rFonts w:ascii="Arial" w:hAnsi="Arial" w:cs="Arial"/>
          <w:sz w:val="24"/>
          <w:szCs w:val="24"/>
          <w:lang w:val="lt-LT"/>
        </w:rPr>
        <w:t>sėjo 14</w:t>
      </w:r>
      <w:r w:rsidR="0093619A" w:rsidRPr="00572F64">
        <w:rPr>
          <w:rFonts w:ascii="Arial" w:hAnsi="Arial" w:cs="Arial"/>
          <w:sz w:val="24"/>
          <w:szCs w:val="24"/>
          <w:lang w:val="lt-LT"/>
        </w:rPr>
        <w:t xml:space="preserve"> d. </w:t>
      </w:r>
      <w:r w:rsidR="003E245E" w:rsidRPr="00572F64">
        <w:rPr>
          <w:rFonts w:ascii="Arial" w:hAnsi="Arial" w:cs="Arial"/>
          <w:sz w:val="24"/>
          <w:szCs w:val="24"/>
          <w:lang w:val="lt-LT"/>
        </w:rPr>
        <w:t xml:space="preserve">gautas </w:t>
      </w:r>
      <w:r w:rsidR="001938F4">
        <w:rPr>
          <w:rFonts w:ascii="Arial" w:hAnsi="Arial" w:cs="Arial"/>
          <w:sz w:val="24"/>
          <w:szCs w:val="24"/>
          <w:lang w:val="lt-LT"/>
        </w:rPr>
        <w:t>Jūsų prašymas suteikti konsultaciją</w:t>
      </w:r>
      <w:r w:rsidR="0024545B">
        <w:rPr>
          <w:rFonts w:ascii="Arial" w:hAnsi="Arial" w:cs="Arial"/>
          <w:sz w:val="24"/>
          <w:szCs w:val="24"/>
          <w:lang w:val="lt-LT"/>
        </w:rPr>
        <w:t xml:space="preserve"> (toliau – prašymas)</w:t>
      </w:r>
      <w:r w:rsidR="006935B2">
        <w:rPr>
          <w:rFonts w:ascii="Arial" w:hAnsi="Arial" w:cs="Arial"/>
          <w:sz w:val="24"/>
          <w:szCs w:val="24"/>
          <w:lang w:val="lt-LT"/>
        </w:rPr>
        <w:t>:</w:t>
      </w:r>
    </w:p>
    <w:p w14:paraId="3F1E3427" w14:textId="77777777" w:rsidR="00CC2846" w:rsidRPr="003725B7" w:rsidRDefault="00CC2846" w:rsidP="00CC2846">
      <w:pPr>
        <w:pStyle w:val="Bodytext20"/>
        <w:shd w:val="clear" w:color="auto" w:fill="auto"/>
        <w:tabs>
          <w:tab w:val="left" w:pos="1302"/>
        </w:tabs>
        <w:spacing w:before="0" w:line="274" w:lineRule="exact"/>
        <w:ind w:firstLine="851"/>
        <w:rPr>
          <w:rFonts w:ascii="Arial" w:hAnsi="Arial" w:cs="Arial"/>
          <w:color w:val="000000"/>
          <w:sz w:val="24"/>
          <w:szCs w:val="24"/>
          <w:lang w:val="lt-LT" w:eastAsia="lt-LT" w:bidi="lt-LT"/>
        </w:rPr>
      </w:pPr>
      <w:r>
        <w:rPr>
          <w:color w:val="000000"/>
          <w:lang w:val="lt-LT" w:eastAsia="lt-LT" w:bidi="lt-LT"/>
        </w:rPr>
        <w:t xml:space="preserve">1) </w:t>
      </w:r>
      <w:r w:rsidRPr="003725B7">
        <w:rPr>
          <w:rFonts w:ascii="Arial" w:hAnsi="Arial" w:cs="Arial"/>
          <w:color w:val="000000"/>
          <w:sz w:val="24"/>
          <w:szCs w:val="24"/>
          <w:lang w:val="lt-LT" w:eastAsia="lt-LT" w:bidi="lt-LT"/>
        </w:rPr>
        <w:t>a</w:t>
      </w:r>
      <w:r w:rsidR="006935B2" w:rsidRPr="003725B7">
        <w:rPr>
          <w:rFonts w:ascii="Arial" w:hAnsi="Arial" w:cs="Arial"/>
          <w:color w:val="000000"/>
          <w:sz w:val="24"/>
          <w:szCs w:val="24"/>
          <w:lang w:val="lt-LT" w:eastAsia="lt-LT" w:bidi="lt-LT"/>
        </w:rPr>
        <w:t>r Teisėjų etikos kodekso reikalavimus atitinka teisėjo elgesys, kai jis, teismo pirmininko pakviestas į darbo metu organizuojamą pasitarimą dėl bendrų teismo veiklos klausimų, be išankstinio įspėjimo į jį neatvyksta ir nenurodo konkrečių objektyvių neatvykimo priežasčių</w:t>
      </w:r>
      <w:r w:rsidRPr="003725B7">
        <w:rPr>
          <w:rFonts w:ascii="Arial" w:hAnsi="Arial" w:cs="Arial"/>
          <w:color w:val="000000"/>
          <w:sz w:val="24"/>
          <w:szCs w:val="24"/>
          <w:lang w:val="lt-LT" w:eastAsia="lt-LT" w:bidi="lt-LT"/>
        </w:rPr>
        <w:t>;</w:t>
      </w:r>
    </w:p>
    <w:p w14:paraId="10B7063B" w14:textId="77777777" w:rsidR="00CC2846" w:rsidRPr="003725B7" w:rsidRDefault="00CC2846" w:rsidP="00CC2846">
      <w:pPr>
        <w:pStyle w:val="Bodytext20"/>
        <w:shd w:val="clear" w:color="auto" w:fill="auto"/>
        <w:tabs>
          <w:tab w:val="left" w:pos="1302"/>
        </w:tabs>
        <w:spacing w:before="0" w:line="274" w:lineRule="exact"/>
        <w:ind w:firstLine="851"/>
        <w:rPr>
          <w:rFonts w:ascii="Arial" w:hAnsi="Arial" w:cs="Arial"/>
          <w:color w:val="000000"/>
          <w:sz w:val="24"/>
          <w:szCs w:val="24"/>
          <w:lang w:val="lt-LT" w:eastAsia="lt-LT" w:bidi="lt-LT"/>
        </w:rPr>
      </w:pPr>
      <w:r w:rsidRPr="003725B7">
        <w:rPr>
          <w:rFonts w:ascii="Arial" w:hAnsi="Arial" w:cs="Arial"/>
          <w:color w:val="000000"/>
          <w:sz w:val="24"/>
          <w:szCs w:val="24"/>
          <w:lang w:val="lt-LT" w:eastAsia="lt-LT" w:bidi="lt-LT"/>
        </w:rPr>
        <w:t>2) a</w:t>
      </w:r>
      <w:r w:rsidR="006935B2" w:rsidRPr="003725B7">
        <w:rPr>
          <w:rFonts w:ascii="Arial" w:hAnsi="Arial" w:cs="Arial"/>
          <w:color w:val="000000"/>
          <w:sz w:val="24"/>
          <w:szCs w:val="24"/>
          <w:lang w:val="lt-LT" w:eastAsia="lt-LT" w:bidi="lt-LT"/>
        </w:rPr>
        <w:t>r vien aplinkybė, kad, teisėjo vertinimu, apie pasitarimą buvo pranešta per vėlai, gali būti laikoma pakankama ir pateisinama nedalyvavimo priežastimi, jeigu teisėjas nenurodo konkrečių aplinkybių, objektyviai sutrukdžiusių jam dalyvauti</w:t>
      </w:r>
      <w:r w:rsidRPr="003725B7">
        <w:rPr>
          <w:rFonts w:ascii="Arial" w:hAnsi="Arial" w:cs="Arial"/>
          <w:color w:val="000000"/>
          <w:sz w:val="24"/>
          <w:szCs w:val="24"/>
          <w:lang w:val="lt-LT" w:eastAsia="lt-LT" w:bidi="lt-LT"/>
        </w:rPr>
        <w:t>;</w:t>
      </w:r>
    </w:p>
    <w:p w14:paraId="299EF085" w14:textId="19A65524" w:rsidR="00CC2846" w:rsidRPr="003725B7" w:rsidRDefault="00CC2846" w:rsidP="00CC2846">
      <w:pPr>
        <w:pStyle w:val="Bodytext20"/>
        <w:shd w:val="clear" w:color="auto" w:fill="auto"/>
        <w:tabs>
          <w:tab w:val="left" w:pos="1302"/>
        </w:tabs>
        <w:spacing w:before="0" w:line="274" w:lineRule="exact"/>
        <w:ind w:firstLine="851"/>
        <w:rPr>
          <w:rFonts w:ascii="Arial" w:hAnsi="Arial" w:cs="Arial"/>
          <w:color w:val="000000"/>
          <w:sz w:val="24"/>
          <w:szCs w:val="24"/>
          <w:lang w:val="lt-LT" w:eastAsia="lt-LT" w:bidi="lt-LT"/>
        </w:rPr>
      </w:pPr>
      <w:r w:rsidRPr="003725B7">
        <w:rPr>
          <w:rFonts w:ascii="Arial" w:hAnsi="Arial" w:cs="Arial"/>
          <w:color w:val="000000"/>
          <w:sz w:val="24"/>
          <w:szCs w:val="24"/>
          <w:lang w:val="lt-LT" w:eastAsia="lt-LT" w:bidi="lt-LT"/>
        </w:rPr>
        <w:t>3) k</w:t>
      </w:r>
      <w:r w:rsidR="006935B2" w:rsidRPr="003725B7">
        <w:rPr>
          <w:rFonts w:ascii="Arial" w:hAnsi="Arial" w:cs="Arial"/>
          <w:color w:val="000000"/>
          <w:sz w:val="24"/>
          <w:szCs w:val="24"/>
          <w:lang w:val="lt-LT" w:eastAsia="lt-LT" w:bidi="lt-LT"/>
        </w:rPr>
        <w:t>okios aplinkybės galėtų būti laikomos objektyviomis ir pateisinamomis priežastimis teisėjui nedalyvauti teismo pirmininko organizuojamame pasitarime</w:t>
      </w:r>
      <w:r w:rsidR="00127DA2">
        <w:rPr>
          <w:rFonts w:ascii="Arial" w:hAnsi="Arial" w:cs="Arial"/>
          <w:color w:val="000000"/>
          <w:sz w:val="24"/>
          <w:szCs w:val="24"/>
          <w:lang w:val="lt-LT" w:eastAsia="lt-LT" w:bidi="lt-LT"/>
        </w:rPr>
        <w:t xml:space="preserve"> (</w:t>
      </w:r>
      <w:r w:rsidR="006935B2" w:rsidRPr="003725B7">
        <w:rPr>
          <w:rFonts w:ascii="Arial" w:hAnsi="Arial" w:cs="Arial"/>
          <w:color w:val="000000"/>
          <w:sz w:val="24"/>
          <w:szCs w:val="24"/>
          <w:lang w:val="lt-LT" w:eastAsia="lt-LT" w:bidi="lt-LT"/>
        </w:rPr>
        <w:t>susirinkime</w:t>
      </w:r>
      <w:r w:rsidR="00127DA2">
        <w:rPr>
          <w:rFonts w:ascii="Arial" w:hAnsi="Arial" w:cs="Arial"/>
          <w:color w:val="000000"/>
          <w:sz w:val="24"/>
          <w:szCs w:val="24"/>
          <w:lang w:val="lt-LT" w:eastAsia="lt-LT" w:bidi="lt-LT"/>
        </w:rPr>
        <w:t>)</w:t>
      </w:r>
      <w:r w:rsidRPr="003725B7">
        <w:rPr>
          <w:rFonts w:ascii="Arial" w:hAnsi="Arial" w:cs="Arial"/>
          <w:color w:val="000000"/>
          <w:sz w:val="24"/>
          <w:szCs w:val="24"/>
          <w:lang w:val="lt-LT" w:eastAsia="lt-LT" w:bidi="lt-LT"/>
        </w:rPr>
        <w:t>;</w:t>
      </w:r>
    </w:p>
    <w:p w14:paraId="42CD8FE3" w14:textId="77777777" w:rsidR="00CC2846" w:rsidRPr="003725B7" w:rsidRDefault="00CC2846" w:rsidP="00CC2846">
      <w:pPr>
        <w:pStyle w:val="Bodytext20"/>
        <w:shd w:val="clear" w:color="auto" w:fill="auto"/>
        <w:tabs>
          <w:tab w:val="left" w:pos="1302"/>
        </w:tabs>
        <w:spacing w:before="0" w:line="274" w:lineRule="exact"/>
        <w:ind w:firstLine="851"/>
        <w:rPr>
          <w:rFonts w:ascii="Arial" w:hAnsi="Arial" w:cs="Arial"/>
          <w:color w:val="000000"/>
          <w:sz w:val="24"/>
          <w:szCs w:val="24"/>
          <w:lang w:val="lt-LT" w:eastAsia="lt-LT" w:bidi="lt-LT"/>
        </w:rPr>
      </w:pPr>
      <w:r w:rsidRPr="003725B7">
        <w:rPr>
          <w:rFonts w:ascii="Arial" w:hAnsi="Arial" w:cs="Arial"/>
          <w:color w:val="000000"/>
          <w:sz w:val="24"/>
          <w:szCs w:val="24"/>
          <w:lang w:val="lt-LT" w:eastAsia="lt-LT" w:bidi="lt-LT"/>
        </w:rPr>
        <w:t>4) a</w:t>
      </w:r>
      <w:r w:rsidR="006935B2" w:rsidRPr="003725B7">
        <w:rPr>
          <w:rFonts w:ascii="Arial" w:hAnsi="Arial" w:cs="Arial"/>
          <w:color w:val="000000"/>
          <w:sz w:val="24"/>
          <w:szCs w:val="24"/>
          <w:lang w:val="lt-LT" w:eastAsia="lt-LT" w:bidi="lt-LT"/>
        </w:rPr>
        <w:t>r teismo pirmininko pavaduotojo pareigos suponuoja didesnę pareigą bendradarbiauti su teismo pirmininku, dalyvauti teismo veiklos organizavimo klausimams skirtuose pasitarimuose ir iš anksto informuoti apie objektyvias aplinkybes, dėl kurių jis negali dalyvauti</w:t>
      </w:r>
      <w:r w:rsidRPr="003725B7">
        <w:rPr>
          <w:rFonts w:ascii="Arial" w:hAnsi="Arial" w:cs="Arial"/>
          <w:color w:val="000000"/>
          <w:sz w:val="24"/>
          <w:szCs w:val="24"/>
          <w:lang w:val="lt-LT" w:eastAsia="lt-LT" w:bidi="lt-LT"/>
        </w:rPr>
        <w:t>;</w:t>
      </w:r>
    </w:p>
    <w:p w14:paraId="52D79DFA" w14:textId="495B2BE0" w:rsidR="006935B2" w:rsidRPr="0033465F" w:rsidRDefault="00CC2846" w:rsidP="00CC2846">
      <w:pPr>
        <w:pStyle w:val="Bodytext20"/>
        <w:shd w:val="clear" w:color="auto" w:fill="auto"/>
        <w:tabs>
          <w:tab w:val="left" w:pos="1302"/>
        </w:tabs>
        <w:spacing w:before="0" w:line="274" w:lineRule="exact"/>
        <w:ind w:firstLine="851"/>
        <w:rPr>
          <w:rFonts w:ascii="Arial" w:hAnsi="Arial" w:cs="Arial"/>
          <w:color w:val="000000"/>
          <w:sz w:val="24"/>
          <w:szCs w:val="24"/>
          <w:lang w:val="lt-LT" w:eastAsia="lt-LT" w:bidi="lt-LT"/>
        </w:rPr>
      </w:pPr>
      <w:r w:rsidRPr="003725B7">
        <w:rPr>
          <w:rFonts w:ascii="Arial" w:hAnsi="Arial" w:cs="Arial"/>
          <w:color w:val="000000"/>
          <w:sz w:val="24"/>
          <w:szCs w:val="24"/>
          <w:lang w:val="lt-LT" w:eastAsia="lt-LT" w:bidi="lt-LT"/>
        </w:rPr>
        <w:t>5) a</w:t>
      </w:r>
      <w:r w:rsidR="006935B2" w:rsidRPr="003725B7">
        <w:rPr>
          <w:rFonts w:ascii="Arial" w:hAnsi="Arial" w:cs="Arial"/>
          <w:color w:val="000000"/>
          <w:sz w:val="24"/>
          <w:szCs w:val="24"/>
          <w:lang w:val="lt-LT" w:eastAsia="lt-LT" w:bidi="lt-LT"/>
        </w:rPr>
        <w:t xml:space="preserve">r sistemingas teismo pirmininko kvietimų į pasitarimus ignoravimas, </w:t>
      </w:r>
      <w:r w:rsidR="006935B2" w:rsidRPr="0033465F">
        <w:rPr>
          <w:rFonts w:ascii="Arial" w:hAnsi="Arial" w:cs="Arial"/>
          <w:color w:val="000000"/>
          <w:sz w:val="24"/>
          <w:szCs w:val="24"/>
          <w:lang w:val="lt-LT" w:eastAsia="lt-LT" w:bidi="lt-LT"/>
        </w:rPr>
        <w:t>atsisakymas dalyvauti nenurodant objektyvių priežasčių arba išankstinis nepranešimas apie nedalyvavimą galėtų būti vertinamas kaip neatitinkantis Teisėjų etikos kodekse įtvirtintų pareigingumo, pavyzdingumo, solidarumo ir pagarbos principų</w:t>
      </w:r>
      <w:r w:rsidR="00FF1FFB" w:rsidRPr="0033465F">
        <w:rPr>
          <w:rFonts w:ascii="Arial" w:hAnsi="Arial" w:cs="Arial"/>
          <w:color w:val="000000"/>
          <w:sz w:val="24"/>
          <w:szCs w:val="24"/>
          <w:lang w:val="lt-LT" w:eastAsia="lt-LT" w:bidi="lt-LT"/>
        </w:rPr>
        <w:t>.</w:t>
      </w:r>
    </w:p>
    <w:p w14:paraId="66F83566" w14:textId="084BE155" w:rsidR="00100F0E" w:rsidRPr="004631E3" w:rsidRDefault="00FF1FFB" w:rsidP="00100F0E">
      <w:pPr>
        <w:pStyle w:val="Bodytext20"/>
        <w:shd w:val="clear" w:color="auto" w:fill="auto"/>
        <w:spacing w:before="0" w:line="274" w:lineRule="exact"/>
        <w:ind w:firstLine="740"/>
        <w:rPr>
          <w:rFonts w:ascii="Arial" w:hAnsi="Arial" w:cs="Arial"/>
          <w:color w:val="000000"/>
          <w:sz w:val="24"/>
          <w:szCs w:val="24"/>
          <w:lang w:val="lt-LT" w:eastAsia="lt-LT" w:bidi="lt-LT"/>
        </w:rPr>
      </w:pPr>
      <w:r w:rsidRPr="0033465F">
        <w:rPr>
          <w:rFonts w:ascii="Arial" w:hAnsi="Arial" w:cs="Arial"/>
          <w:color w:val="000000"/>
          <w:sz w:val="24"/>
          <w:szCs w:val="24"/>
          <w:lang w:val="lt-LT" w:eastAsia="lt-LT" w:bidi="lt-LT"/>
        </w:rPr>
        <w:t xml:space="preserve">Prašyme nurodoma, kad praktikoje susiklostė situacija, kai darbo metu į teismo pirmininko organizuotą pasitarimą pakviesti teisėjai ir teismo pirmininko pavaduotojas neatvyko. Prie „ZOOM“ nuorodos nuotoliniu būdu neprisijungė. Iš Lietuvos teismų informacinės sistemos duomenų nustatyta, jog neatvykę teisėjai posėdžių žodinio proceso tvarka daugelis neturėjo. Tuo metu kai vyko pasitarimas kai kurie teisėjai rašytinio proceso tvarka priėmė tarpinius procesinius sprendimus, kurių priėmimą galėjo priimti prieš pasitarimą ar atidėti priėmimą po pasitarimo ar kitai dienai (pvz., nutartis dėl viešo paskelbimo). Dauguma teisėjų apie nedalyvavimą ir jo priežastis teismo pirmininkui net nepranešė. Vėliau kaip neatvykimo motyvas buvo nurodyta tai, kad informacija apie pasitarimą pateikta per vėlai (pranešta trečiadienį vakare, o pasitarimas organizuotas penktadienį 14.00 </w:t>
      </w:r>
      <w:r w:rsidRPr="005B6E7D">
        <w:rPr>
          <w:rFonts w:ascii="Arial" w:hAnsi="Arial" w:cs="Arial"/>
          <w:color w:val="000000"/>
          <w:sz w:val="24"/>
          <w:szCs w:val="24"/>
          <w:lang w:val="lt-LT" w:eastAsia="lt-LT" w:bidi="lt-LT"/>
        </w:rPr>
        <w:t>va</w:t>
      </w:r>
      <w:r w:rsidR="009F197E" w:rsidRPr="005B6E7D">
        <w:rPr>
          <w:rFonts w:ascii="Arial" w:hAnsi="Arial" w:cs="Arial"/>
          <w:color w:val="000000"/>
          <w:sz w:val="24"/>
          <w:szCs w:val="24"/>
          <w:lang w:val="lt-LT" w:eastAsia="lt-LT" w:bidi="lt-LT"/>
        </w:rPr>
        <w:t>l.</w:t>
      </w:r>
      <w:r w:rsidRPr="005B6E7D">
        <w:rPr>
          <w:rFonts w:ascii="Arial" w:hAnsi="Arial" w:cs="Arial"/>
          <w:color w:val="000000"/>
          <w:sz w:val="24"/>
          <w:szCs w:val="24"/>
          <w:lang w:val="lt-LT" w:eastAsia="lt-LT" w:bidi="lt-LT"/>
        </w:rPr>
        <w:t>), tačiau</w:t>
      </w:r>
      <w:r w:rsidRPr="0033465F">
        <w:rPr>
          <w:rFonts w:ascii="Arial" w:hAnsi="Arial" w:cs="Arial"/>
          <w:color w:val="000000"/>
          <w:sz w:val="24"/>
          <w:szCs w:val="24"/>
          <w:lang w:val="lt-LT" w:eastAsia="lt-LT" w:bidi="lt-LT"/>
        </w:rPr>
        <w:t xml:space="preserve"> konkrečios objektyvios aplinkybės, dėl kurių nebuvo </w:t>
      </w:r>
      <w:r w:rsidRPr="004631E3">
        <w:rPr>
          <w:rFonts w:ascii="Arial" w:hAnsi="Arial" w:cs="Arial"/>
          <w:color w:val="000000"/>
          <w:sz w:val="24"/>
          <w:szCs w:val="24"/>
          <w:lang w:val="lt-LT" w:eastAsia="lt-LT" w:bidi="lt-LT"/>
        </w:rPr>
        <w:t>galimybės dalyvauti pasitarime, nebuvo nurodytos. Paprašius nurodyti priežastis, dėl kurių negalėjo dalyvauti pasitarime, buvo reaguota pasipiktinimu, konkrečios nedalyvavimo priežastys nebuvo pateiktos</w:t>
      </w:r>
      <w:r w:rsidR="0033465F" w:rsidRPr="004631E3">
        <w:rPr>
          <w:rFonts w:ascii="Arial" w:hAnsi="Arial" w:cs="Arial"/>
          <w:color w:val="000000"/>
          <w:sz w:val="24"/>
          <w:szCs w:val="24"/>
          <w:lang w:val="lt-LT" w:eastAsia="lt-LT" w:bidi="lt-LT"/>
        </w:rPr>
        <w:t xml:space="preserve">. </w:t>
      </w:r>
    </w:p>
    <w:p w14:paraId="460BBB30" w14:textId="607992E8" w:rsidR="009F197E" w:rsidRDefault="00B6079E" w:rsidP="008F47EE">
      <w:pPr>
        <w:pStyle w:val="Bodytext20"/>
        <w:shd w:val="clear" w:color="auto" w:fill="auto"/>
        <w:spacing w:before="0" w:line="274" w:lineRule="exact"/>
        <w:ind w:firstLine="740"/>
        <w:rPr>
          <w:rFonts w:ascii="Arial" w:hAnsi="Arial" w:cs="Arial"/>
          <w:color w:val="000000"/>
          <w:sz w:val="24"/>
          <w:szCs w:val="24"/>
          <w:lang w:val="lt-LT" w:eastAsia="lt-LT" w:bidi="lt-LT"/>
        </w:rPr>
      </w:pPr>
      <w:r w:rsidRPr="004631E3">
        <w:rPr>
          <w:rFonts w:ascii="Arial" w:hAnsi="Arial" w:cs="Arial"/>
          <w:color w:val="000000"/>
          <w:sz w:val="24"/>
          <w:szCs w:val="24"/>
          <w:lang w:val="lt-LT" w:eastAsia="lt-LT" w:bidi="lt-LT"/>
        </w:rPr>
        <w:t xml:space="preserve">Komisija, atsakydama į prašymą suteikti </w:t>
      </w:r>
      <w:r w:rsidRPr="007A0127">
        <w:rPr>
          <w:rFonts w:ascii="Arial" w:hAnsi="Arial" w:cs="Arial"/>
          <w:color w:val="000000"/>
          <w:sz w:val="24"/>
          <w:szCs w:val="24"/>
          <w:lang w:val="lt-LT" w:eastAsia="lt-LT" w:bidi="lt-LT"/>
        </w:rPr>
        <w:t>konsultaciją</w:t>
      </w:r>
      <w:r w:rsidR="009F197E" w:rsidRPr="007A0127">
        <w:rPr>
          <w:rFonts w:ascii="Arial" w:hAnsi="Arial" w:cs="Arial"/>
          <w:color w:val="000000"/>
          <w:sz w:val="24"/>
          <w:szCs w:val="24"/>
          <w:lang w:val="lt-LT" w:eastAsia="lt-LT" w:bidi="lt-LT"/>
        </w:rPr>
        <w:t>,</w:t>
      </w:r>
      <w:r w:rsidRPr="007A0127">
        <w:rPr>
          <w:rFonts w:ascii="Arial" w:hAnsi="Arial" w:cs="Arial"/>
          <w:color w:val="000000"/>
          <w:sz w:val="24"/>
          <w:szCs w:val="24"/>
          <w:lang w:val="lt-LT" w:eastAsia="lt-LT" w:bidi="lt-LT"/>
        </w:rPr>
        <w:t xml:space="preserve"> konstatuoja</w:t>
      </w:r>
      <w:r w:rsidRPr="004631E3">
        <w:rPr>
          <w:rFonts w:ascii="Arial" w:hAnsi="Arial" w:cs="Arial"/>
          <w:color w:val="000000"/>
          <w:sz w:val="24"/>
          <w:szCs w:val="24"/>
          <w:lang w:val="lt-LT" w:eastAsia="lt-LT" w:bidi="lt-LT"/>
        </w:rPr>
        <w:t xml:space="preserve">, kad prašymo dalykas iš esmės susijęs su </w:t>
      </w:r>
      <w:r w:rsidR="001F3533">
        <w:rPr>
          <w:rFonts w:ascii="Arial" w:hAnsi="Arial" w:cs="Arial"/>
          <w:color w:val="000000"/>
          <w:sz w:val="24"/>
          <w:szCs w:val="24"/>
          <w:lang w:val="lt-LT" w:eastAsia="lt-LT" w:bidi="lt-LT"/>
        </w:rPr>
        <w:t>administravimu teismuose, t. y. vidinį teismo administravimą apimančia</w:t>
      </w:r>
      <w:r w:rsidR="00476B66">
        <w:rPr>
          <w:rFonts w:ascii="Arial" w:hAnsi="Arial" w:cs="Arial"/>
          <w:color w:val="000000"/>
          <w:sz w:val="24"/>
          <w:szCs w:val="24"/>
          <w:lang w:val="lt-LT" w:eastAsia="lt-LT" w:bidi="lt-LT"/>
        </w:rPr>
        <w:t xml:space="preserve"> </w:t>
      </w:r>
      <w:r w:rsidR="001F3533">
        <w:rPr>
          <w:rFonts w:ascii="Arial" w:hAnsi="Arial" w:cs="Arial"/>
          <w:color w:val="000000"/>
          <w:sz w:val="24"/>
          <w:szCs w:val="24"/>
          <w:lang w:val="lt-LT" w:eastAsia="lt-LT" w:bidi="lt-LT"/>
        </w:rPr>
        <w:t xml:space="preserve">teismo pareigūnų </w:t>
      </w:r>
      <w:r w:rsidR="001F3533" w:rsidRPr="00476B66">
        <w:rPr>
          <w:rFonts w:ascii="Arial" w:hAnsi="Arial" w:cs="Arial"/>
          <w:color w:val="000000"/>
          <w:sz w:val="24"/>
          <w:szCs w:val="24"/>
          <w:lang w:val="lt-LT" w:eastAsia="lt-LT" w:bidi="lt-LT"/>
        </w:rPr>
        <w:t>organizacine veikla</w:t>
      </w:r>
      <w:r w:rsidR="004631E3" w:rsidRPr="00476B66">
        <w:rPr>
          <w:rFonts w:ascii="Arial" w:hAnsi="Arial" w:cs="Arial"/>
          <w:color w:val="000000"/>
          <w:sz w:val="24"/>
          <w:szCs w:val="24"/>
          <w:lang w:val="lt-LT" w:eastAsia="lt-LT" w:bidi="lt-LT"/>
        </w:rPr>
        <w:t>.</w:t>
      </w:r>
      <w:r w:rsidR="001F3533" w:rsidRPr="00476B66">
        <w:rPr>
          <w:rFonts w:ascii="Arial" w:hAnsi="Arial" w:cs="Arial"/>
          <w:color w:val="000000"/>
          <w:sz w:val="24"/>
          <w:szCs w:val="24"/>
          <w:lang w:val="lt-LT" w:eastAsia="lt-LT" w:bidi="lt-LT"/>
        </w:rPr>
        <w:t xml:space="preserve"> </w:t>
      </w:r>
      <w:r w:rsidR="00BF48CD" w:rsidRPr="001E7BFB">
        <w:rPr>
          <w:rFonts w:ascii="Arial" w:hAnsi="Arial" w:cs="Arial"/>
          <w:color w:val="000000"/>
          <w:sz w:val="24"/>
          <w:szCs w:val="24"/>
          <w:lang w:val="lt-LT" w:eastAsia="lt-LT" w:bidi="lt-LT"/>
        </w:rPr>
        <w:t xml:space="preserve">Vidinis teismo administravimas yra nuolatinio pobūdžio veikla, kurį </w:t>
      </w:r>
      <w:r w:rsidR="001F71E7">
        <w:rPr>
          <w:rFonts w:ascii="Arial" w:hAnsi="Arial" w:cs="Arial"/>
          <w:color w:val="000000"/>
          <w:sz w:val="24"/>
          <w:szCs w:val="24"/>
          <w:lang w:val="lt-LT" w:eastAsia="lt-LT" w:bidi="lt-LT"/>
        </w:rPr>
        <w:t>Lietuvos Respublikos t</w:t>
      </w:r>
      <w:r w:rsidR="00BF48CD" w:rsidRPr="001E7BFB">
        <w:rPr>
          <w:rFonts w:ascii="Arial" w:hAnsi="Arial" w:cs="Arial"/>
          <w:color w:val="000000"/>
          <w:sz w:val="24"/>
          <w:szCs w:val="24"/>
          <w:lang w:val="lt-LT" w:eastAsia="lt-LT" w:bidi="lt-LT"/>
        </w:rPr>
        <w:t>eismų įstatymo</w:t>
      </w:r>
      <w:r w:rsidR="001F71E7">
        <w:rPr>
          <w:rFonts w:ascii="Arial" w:hAnsi="Arial" w:cs="Arial"/>
          <w:color w:val="000000"/>
          <w:sz w:val="24"/>
          <w:szCs w:val="24"/>
          <w:lang w:val="lt-LT" w:eastAsia="lt-LT" w:bidi="lt-LT"/>
        </w:rPr>
        <w:t xml:space="preserve"> (toliau – Teismų </w:t>
      </w:r>
      <w:r w:rsidR="001F71E7">
        <w:rPr>
          <w:rFonts w:ascii="Arial" w:hAnsi="Arial" w:cs="Arial"/>
          <w:color w:val="000000"/>
          <w:sz w:val="24"/>
          <w:szCs w:val="24"/>
          <w:lang w:val="lt-LT" w:eastAsia="lt-LT" w:bidi="lt-LT"/>
        </w:rPr>
        <w:lastRenderedPageBreak/>
        <w:t>įstatymas)</w:t>
      </w:r>
      <w:r w:rsidR="00BF48CD" w:rsidRPr="001E7BFB">
        <w:rPr>
          <w:rFonts w:ascii="Arial" w:hAnsi="Arial" w:cs="Arial"/>
          <w:color w:val="000000"/>
          <w:sz w:val="24"/>
          <w:szCs w:val="24"/>
          <w:lang w:val="lt-LT" w:eastAsia="lt-LT" w:bidi="lt-LT"/>
        </w:rPr>
        <w:t>, kitų įstatymų bei teisės aktų nustatyta tvarka įgyvendina teismo organizaciniam darbui vadovaujantys teismo pareigūnai: teismo pirmininkas, pirmininko pavaduotojas ir skyriaus pirmininkas</w:t>
      </w:r>
      <w:r w:rsidR="001F71E7">
        <w:rPr>
          <w:rFonts w:ascii="Arial" w:hAnsi="Arial" w:cs="Arial"/>
          <w:color w:val="000000"/>
          <w:sz w:val="24"/>
          <w:szCs w:val="24"/>
          <w:lang w:val="lt-LT" w:eastAsia="lt-LT" w:bidi="lt-LT"/>
        </w:rPr>
        <w:t xml:space="preserve">; </w:t>
      </w:r>
      <w:r w:rsidR="001F71E7" w:rsidRPr="00476B66">
        <w:rPr>
          <w:rFonts w:ascii="Arial" w:hAnsi="Arial" w:cs="Arial"/>
          <w:color w:val="000000"/>
          <w:sz w:val="24"/>
          <w:szCs w:val="24"/>
          <w:lang w:val="lt-LT" w:eastAsia="lt-LT" w:bidi="lt-LT"/>
        </w:rPr>
        <w:t>administravim</w:t>
      </w:r>
      <w:r w:rsidR="001F71E7">
        <w:rPr>
          <w:rFonts w:ascii="Arial" w:hAnsi="Arial" w:cs="Arial"/>
          <w:color w:val="000000"/>
          <w:sz w:val="24"/>
          <w:szCs w:val="24"/>
          <w:lang w:val="lt-LT" w:eastAsia="lt-LT" w:bidi="lt-LT"/>
        </w:rPr>
        <w:t>ą</w:t>
      </w:r>
      <w:r w:rsidR="001F71E7" w:rsidRPr="00476B66">
        <w:rPr>
          <w:rFonts w:ascii="Arial" w:hAnsi="Arial" w:cs="Arial"/>
          <w:color w:val="000000"/>
          <w:sz w:val="24"/>
          <w:szCs w:val="24"/>
          <w:lang w:val="lt-LT" w:eastAsia="lt-LT" w:bidi="lt-LT"/>
        </w:rPr>
        <w:t xml:space="preserve"> teismuose</w:t>
      </w:r>
      <w:r w:rsidR="001F71E7">
        <w:rPr>
          <w:rFonts w:ascii="Arial" w:hAnsi="Arial" w:cs="Arial"/>
          <w:color w:val="000000"/>
          <w:sz w:val="24"/>
          <w:szCs w:val="24"/>
          <w:lang w:val="lt-LT" w:eastAsia="lt-LT" w:bidi="lt-LT"/>
        </w:rPr>
        <w:t xml:space="preserve"> </w:t>
      </w:r>
      <w:r w:rsidR="001F71E7" w:rsidRPr="00476B66">
        <w:rPr>
          <w:rFonts w:ascii="Arial" w:hAnsi="Arial" w:cs="Arial"/>
          <w:color w:val="000000"/>
          <w:sz w:val="24"/>
          <w:szCs w:val="24"/>
          <w:lang w:val="lt-LT" w:eastAsia="lt-LT" w:bidi="lt-LT"/>
        </w:rPr>
        <w:t>reglamentuoja Teisėjų tarybos 2015 m. gruodžio 18 d. nutarimu patvirtinti Administravimo teismuose nuostatai</w:t>
      </w:r>
      <w:r w:rsidR="001F71E7" w:rsidRPr="001E7BFB">
        <w:rPr>
          <w:rFonts w:ascii="Arial" w:hAnsi="Arial" w:cs="Arial"/>
          <w:color w:val="000000"/>
          <w:sz w:val="24"/>
          <w:szCs w:val="24"/>
          <w:lang w:val="lt-LT" w:eastAsia="lt-LT" w:bidi="lt-LT"/>
        </w:rPr>
        <w:t xml:space="preserve"> </w:t>
      </w:r>
      <w:r w:rsidR="00BF48CD" w:rsidRPr="001E7BFB">
        <w:rPr>
          <w:rFonts w:ascii="Arial" w:hAnsi="Arial" w:cs="Arial"/>
          <w:color w:val="000000"/>
          <w:sz w:val="24"/>
          <w:szCs w:val="24"/>
          <w:lang w:val="lt-LT" w:eastAsia="lt-LT" w:bidi="lt-LT"/>
        </w:rPr>
        <w:t xml:space="preserve">(Teismų įstatymo </w:t>
      </w:r>
      <w:r w:rsidR="00EA5121">
        <w:rPr>
          <w:rFonts w:ascii="Arial" w:hAnsi="Arial" w:cs="Arial"/>
          <w:color w:val="000000"/>
          <w:sz w:val="24"/>
          <w:szCs w:val="24"/>
          <w:lang w:val="lt-LT" w:eastAsia="lt-LT" w:bidi="lt-LT"/>
        </w:rPr>
        <w:t xml:space="preserve">102 straipsnio 1, 3 dalys, </w:t>
      </w:r>
      <w:r w:rsidR="00BF48CD" w:rsidRPr="001E7BFB">
        <w:rPr>
          <w:rFonts w:ascii="Arial" w:hAnsi="Arial" w:cs="Arial"/>
          <w:color w:val="000000"/>
          <w:sz w:val="24"/>
          <w:szCs w:val="24"/>
          <w:lang w:val="lt-LT" w:eastAsia="lt-LT" w:bidi="lt-LT"/>
        </w:rPr>
        <w:t xml:space="preserve">103 straipsnio 1 dalis, Administravimo teismuose nuostatų 4 punktas). </w:t>
      </w:r>
      <w:r w:rsidR="001F71E7" w:rsidRPr="00476B66">
        <w:rPr>
          <w:rFonts w:ascii="Arial" w:hAnsi="Arial" w:cs="Arial"/>
          <w:color w:val="000000"/>
          <w:sz w:val="24"/>
          <w:szCs w:val="24"/>
          <w:lang w:val="lt-LT" w:eastAsia="lt-LT" w:bidi="lt-LT"/>
        </w:rPr>
        <w:t xml:space="preserve">Ši veikla negali pažeisti teisėjų nepriklausomumo principo </w:t>
      </w:r>
      <w:r w:rsidR="008F47EE">
        <w:rPr>
          <w:rFonts w:ascii="Arial" w:hAnsi="Arial" w:cs="Arial"/>
          <w:color w:val="000000"/>
          <w:sz w:val="24"/>
          <w:szCs w:val="24"/>
          <w:lang w:val="lt-LT" w:eastAsia="lt-LT" w:bidi="lt-LT"/>
        </w:rPr>
        <w:t>(</w:t>
      </w:r>
      <w:r w:rsidR="00EA5121">
        <w:rPr>
          <w:rFonts w:ascii="Arial" w:hAnsi="Arial" w:cs="Arial"/>
          <w:color w:val="000000"/>
          <w:sz w:val="24"/>
          <w:szCs w:val="24"/>
          <w:lang w:val="lt-LT" w:eastAsia="lt-LT" w:bidi="lt-LT"/>
        </w:rPr>
        <w:t>T</w:t>
      </w:r>
      <w:r w:rsidR="001F71E7" w:rsidRPr="001E7BFB">
        <w:rPr>
          <w:rFonts w:ascii="Arial" w:hAnsi="Arial" w:cs="Arial"/>
          <w:color w:val="000000"/>
          <w:sz w:val="24"/>
          <w:szCs w:val="24"/>
          <w:lang w:val="lt-LT" w:eastAsia="lt-LT" w:bidi="lt-LT"/>
        </w:rPr>
        <w:t xml:space="preserve">eismų įstatymo 102 straipsnio </w:t>
      </w:r>
      <w:r w:rsidR="00B60EE5">
        <w:rPr>
          <w:rFonts w:ascii="Arial" w:hAnsi="Arial" w:cs="Arial"/>
          <w:color w:val="000000"/>
          <w:sz w:val="24"/>
          <w:szCs w:val="24"/>
          <w:lang w:val="lt-LT" w:eastAsia="lt-LT" w:bidi="lt-LT"/>
        </w:rPr>
        <w:t xml:space="preserve">2 </w:t>
      </w:r>
      <w:r w:rsidR="001F71E7" w:rsidRPr="001E7BFB">
        <w:rPr>
          <w:rFonts w:ascii="Arial" w:hAnsi="Arial" w:cs="Arial"/>
          <w:color w:val="000000"/>
          <w:sz w:val="24"/>
          <w:szCs w:val="24"/>
          <w:lang w:val="lt-LT" w:eastAsia="lt-LT" w:bidi="lt-LT"/>
        </w:rPr>
        <w:t>dal</w:t>
      </w:r>
      <w:r w:rsidR="00B60EE5">
        <w:rPr>
          <w:rFonts w:ascii="Arial" w:hAnsi="Arial" w:cs="Arial"/>
          <w:color w:val="000000"/>
          <w:sz w:val="24"/>
          <w:szCs w:val="24"/>
          <w:lang w:val="lt-LT" w:eastAsia="lt-LT" w:bidi="lt-LT"/>
        </w:rPr>
        <w:t>is</w:t>
      </w:r>
      <w:r w:rsidR="001F71E7" w:rsidRPr="001E7BFB">
        <w:rPr>
          <w:rFonts w:ascii="Arial" w:hAnsi="Arial" w:cs="Arial"/>
          <w:color w:val="000000"/>
          <w:sz w:val="24"/>
          <w:szCs w:val="24"/>
          <w:lang w:val="lt-LT" w:eastAsia="lt-LT" w:bidi="lt-LT"/>
        </w:rPr>
        <w:t>).</w:t>
      </w:r>
      <w:r w:rsidR="00B60EE5">
        <w:rPr>
          <w:rFonts w:ascii="Arial" w:hAnsi="Arial" w:cs="Arial"/>
          <w:color w:val="000000"/>
          <w:sz w:val="24"/>
          <w:szCs w:val="24"/>
          <w:lang w:val="lt-LT" w:eastAsia="lt-LT" w:bidi="lt-LT"/>
        </w:rPr>
        <w:t xml:space="preserve"> </w:t>
      </w:r>
    </w:p>
    <w:p w14:paraId="620E4698" w14:textId="7EDDFE8D" w:rsidR="009F197E" w:rsidRDefault="00F5594A" w:rsidP="009F197E">
      <w:pPr>
        <w:pStyle w:val="Bodytext20"/>
        <w:shd w:val="clear" w:color="auto" w:fill="auto"/>
        <w:spacing w:before="0" w:line="274" w:lineRule="exact"/>
        <w:ind w:firstLine="740"/>
        <w:rPr>
          <w:rFonts w:ascii="Arial" w:hAnsi="Arial" w:cs="Arial"/>
          <w:color w:val="000000"/>
          <w:sz w:val="24"/>
          <w:szCs w:val="24"/>
          <w:lang w:val="lt-LT" w:eastAsia="lt-LT" w:bidi="lt-LT"/>
        </w:rPr>
      </w:pPr>
      <w:r w:rsidRPr="001E7BFB">
        <w:rPr>
          <w:rFonts w:ascii="Arial" w:hAnsi="Arial" w:cs="Arial"/>
          <w:color w:val="000000"/>
          <w:sz w:val="24"/>
          <w:szCs w:val="24"/>
          <w:lang w:val="lt-LT" w:eastAsia="lt-LT" w:bidi="lt-LT"/>
        </w:rPr>
        <w:t>Teismo pirmininkas organizuoja ir prižiūri administravimą teisme, kontroliuoja, kaip laikomasi Teisėjų etikos kodekso reikalavimų. Teismo pirmininkas tiria asmenų skundus dėl teismo pirmininko pavaduotojų, skyrių pirmininkų ir kitų teisėjų neprocesinių veiksmų, nesusijusių su teisingumo vykdymu, ir suinteresuotiems asmenims praneša tyrimo rezultatus, šalina nustatytus teismo darbo trūkumus, atlieka kitas jam priskirtas teismo administravimo funkcijas. Teismo pirmininkas jam priskirtas administravimo funkcijas atlieka asmeniškai, tačiau prireikus gali pavesti jas atlikti teismo pirmininko pavaduotojui (pavaduotojams), skyrių pirmininkams, kitiems teisėjams. Teismo skyriaus darbui vadovauja ir už tinkamą skyriui priskirtų funkcijų atlikimą atsako skyriaus pirmininkas. Be to, teismo pirmininko pavaduotojas ir skyriaus pirmininkas atsako už tą teismo organizacinio darbo sritį, kurią jiems paveda teismo pirmininkas arba nustato Teismų įstatymas ir kiti įstatymai (Teismų įstatymo</w:t>
      </w:r>
      <w:r w:rsidR="00771FE9" w:rsidRPr="001E7BFB">
        <w:rPr>
          <w:rFonts w:ascii="Arial" w:hAnsi="Arial" w:cs="Arial"/>
          <w:color w:val="000000"/>
          <w:sz w:val="24"/>
          <w:szCs w:val="24"/>
          <w:lang w:val="lt-LT" w:eastAsia="lt-LT" w:bidi="lt-LT"/>
        </w:rPr>
        <w:t xml:space="preserve"> </w:t>
      </w:r>
      <w:r w:rsidRPr="001E7BFB">
        <w:rPr>
          <w:rFonts w:ascii="Arial" w:hAnsi="Arial" w:cs="Arial"/>
          <w:color w:val="000000"/>
          <w:sz w:val="24"/>
          <w:szCs w:val="24"/>
          <w:lang w:val="lt-LT" w:eastAsia="lt-LT" w:bidi="lt-LT"/>
        </w:rPr>
        <w:t>103 straipsni</w:t>
      </w:r>
      <w:r w:rsidR="00771FE9" w:rsidRPr="001E7BFB">
        <w:rPr>
          <w:rFonts w:ascii="Arial" w:hAnsi="Arial" w:cs="Arial"/>
          <w:color w:val="000000"/>
          <w:sz w:val="24"/>
          <w:szCs w:val="24"/>
          <w:lang w:val="lt-LT" w:eastAsia="lt-LT" w:bidi="lt-LT"/>
        </w:rPr>
        <w:t>s 3–5 dalys</w:t>
      </w:r>
      <w:r w:rsidRPr="001E7BFB">
        <w:rPr>
          <w:rFonts w:ascii="Arial" w:hAnsi="Arial" w:cs="Arial"/>
          <w:color w:val="000000"/>
          <w:sz w:val="24"/>
          <w:szCs w:val="24"/>
          <w:lang w:val="lt-LT" w:eastAsia="lt-LT" w:bidi="lt-LT"/>
        </w:rPr>
        <w:t>).</w:t>
      </w:r>
      <w:r w:rsidR="00A40204" w:rsidRPr="001E7BFB">
        <w:rPr>
          <w:rFonts w:ascii="Arial" w:hAnsi="Arial" w:cs="Arial"/>
          <w:color w:val="000000"/>
          <w:sz w:val="24"/>
          <w:szCs w:val="24"/>
          <w:lang w:val="lt-LT" w:eastAsia="lt-LT" w:bidi="lt-LT"/>
        </w:rPr>
        <w:t xml:space="preserve"> </w:t>
      </w:r>
    </w:p>
    <w:p w14:paraId="51050FF6" w14:textId="26DECB1B" w:rsidR="009F197E" w:rsidRDefault="00F45374" w:rsidP="009F197E">
      <w:pPr>
        <w:pStyle w:val="Bodytext20"/>
        <w:shd w:val="clear" w:color="auto" w:fill="auto"/>
        <w:spacing w:before="0" w:line="274" w:lineRule="exact"/>
        <w:ind w:firstLine="740"/>
        <w:rPr>
          <w:rFonts w:ascii="Arial" w:hAnsi="Arial" w:cs="Arial"/>
          <w:color w:val="000000"/>
          <w:sz w:val="24"/>
          <w:szCs w:val="24"/>
          <w:lang w:val="lt-LT" w:eastAsia="lt-LT" w:bidi="lt-LT"/>
        </w:rPr>
      </w:pPr>
      <w:r>
        <w:rPr>
          <w:rFonts w:ascii="Arial" w:hAnsi="Arial" w:cs="Arial"/>
          <w:color w:val="000000"/>
          <w:sz w:val="24"/>
          <w:szCs w:val="24"/>
          <w:lang w:val="lt-LT" w:eastAsia="lt-LT" w:bidi="lt-LT"/>
        </w:rPr>
        <w:t xml:space="preserve">Vidinio teismo administravimo tikslai yra užtikrinti </w:t>
      </w:r>
      <w:r w:rsidRPr="00F45374">
        <w:rPr>
          <w:rFonts w:ascii="Arial" w:hAnsi="Arial" w:cs="Arial"/>
          <w:color w:val="000000"/>
          <w:sz w:val="24"/>
          <w:szCs w:val="24"/>
          <w:lang w:val="lt-LT" w:eastAsia="lt-LT" w:bidi="lt-LT"/>
        </w:rPr>
        <w:t>bylų nagrinėjimo kokybę bei proceso operatyvumą;</w:t>
      </w:r>
      <w:r>
        <w:rPr>
          <w:rFonts w:ascii="Arial" w:hAnsi="Arial" w:cs="Arial"/>
          <w:color w:val="000000"/>
          <w:sz w:val="24"/>
          <w:szCs w:val="24"/>
          <w:lang w:val="lt-LT" w:eastAsia="lt-LT" w:bidi="lt-LT"/>
        </w:rPr>
        <w:t xml:space="preserve"> </w:t>
      </w:r>
      <w:r w:rsidRPr="00F45374">
        <w:rPr>
          <w:rFonts w:ascii="Arial" w:hAnsi="Arial" w:cs="Arial"/>
          <w:color w:val="000000"/>
          <w:sz w:val="24"/>
          <w:szCs w:val="24"/>
          <w:lang w:val="lt-LT" w:eastAsia="lt-LT" w:bidi="lt-LT"/>
        </w:rPr>
        <w:t>teismo veiklos skaidrumą ir atvirumą visuomenei;</w:t>
      </w:r>
      <w:r>
        <w:rPr>
          <w:rFonts w:ascii="Arial" w:hAnsi="Arial" w:cs="Arial"/>
          <w:color w:val="000000"/>
          <w:sz w:val="24"/>
          <w:szCs w:val="24"/>
          <w:lang w:val="lt-LT" w:eastAsia="lt-LT" w:bidi="lt-LT"/>
        </w:rPr>
        <w:t xml:space="preserve"> </w:t>
      </w:r>
      <w:r w:rsidRPr="00F45374">
        <w:rPr>
          <w:rFonts w:ascii="Arial" w:hAnsi="Arial" w:cs="Arial"/>
          <w:color w:val="000000"/>
          <w:sz w:val="24"/>
          <w:szCs w:val="24"/>
          <w:lang w:val="lt-LT" w:eastAsia="lt-LT" w:bidi="lt-LT"/>
        </w:rPr>
        <w:t> teismo, teisėjų ir teismų personalo veiklos efektyvumą;</w:t>
      </w:r>
      <w:r>
        <w:rPr>
          <w:rFonts w:ascii="Arial" w:hAnsi="Arial" w:cs="Arial"/>
          <w:color w:val="000000"/>
          <w:sz w:val="24"/>
          <w:szCs w:val="24"/>
          <w:lang w:val="lt-LT" w:eastAsia="lt-LT" w:bidi="lt-LT"/>
        </w:rPr>
        <w:t xml:space="preserve"> </w:t>
      </w:r>
      <w:r w:rsidRPr="00F45374">
        <w:rPr>
          <w:rFonts w:ascii="Arial" w:hAnsi="Arial" w:cs="Arial"/>
          <w:color w:val="000000"/>
          <w:sz w:val="24"/>
          <w:szCs w:val="24"/>
          <w:lang w:val="lt-LT" w:eastAsia="lt-LT" w:bidi="lt-LT"/>
        </w:rPr>
        <w:t>Teisėjų etikos kodekso laikymąsi;</w:t>
      </w:r>
      <w:r>
        <w:rPr>
          <w:rFonts w:ascii="Arial" w:hAnsi="Arial" w:cs="Arial"/>
          <w:color w:val="000000"/>
          <w:sz w:val="24"/>
          <w:szCs w:val="24"/>
          <w:lang w:val="lt-LT" w:eastAsia="lt-LT" w:bidi="lt-LT"/>
        </w:rPr>
        <w:t xml:space="preserve"> </w:t>
      </w:r>
      <w:r w:rsidRPr="00F45374">
        <w:rPr>
          <w:rFonts w:ascii="Arial" w:hAnsi="Arial" w:cs="Arial"/>
          <w:color w:val="000000"/>
          <w:sz w:val="24"/>
          <w:szCs w:val="24"/>
          <w:lang w:val="lt-LT" w:eastAsia="lt-LT" w:bidi="lt-LT"/>
        </w:rPr>
        <w:t> aukštą teismo personalo profesinę kultūrą;</w:t>
      </w:r>
      <w:r w:rsidRPr="00F45374">
        <w:rPr>
          <w:color w:val="000000"/>
          <w:kern w:val="0"/>
          <w:sz w:val="24"/>
          <w:szCs w:val="24"/>
          <w:lang w:val="lt-LT"/>
          <w14:ligatures w14:val="none"/>
        </w:rPr>
        <w:t xml:space="preserve"> </w:t>
      </w:r>
      <w:r w:rsidRPr="00F45374">
        <w:rPr>
          <w:rFonts w:ascii="Arial" w:hAnsi="Arial" w:cs="Arial"/>
          <w:color w:val="000000"/>
          <w:sz w:val="24"/>
          <w:szCs w:val="24"/>
          <w:lang w:val="lt-LT" w:eastAsia="lt-LT" w:bidi="lt-LT"/>
        </w:rPr>
        <w:t>nuolatinį teisėjų ir teismo personalo kvalifikacijos kėlimą</w:t>
      </w:r>
      <w:r>
        <w:rPr>
          <w:rFonts w:ascii="Arial" w:hAnsi="Arial" w:cs="Arial"/>
          <w:color w:val="000000"/>
          <w:sz w:val="24"/>
          <w:szCs w:val="24"/>
          <w:lang w:val="lt-LT" w:eastAsia="lt-LT" w:bidi="lt-LT"/>
        </w:rPr>
        <w:t xml:space="preserve"> (Administravimo teismuose nuostatų 13 punktas)</w:t>
      </w:r>
      <w:r w:rsidR="006F493B">
        <w:rPr>
          <w:rFonts w:ascii="Arial" w:hAnsi="Arial" w:cs="Arial"/>
          <w:color w:val="000000"/>
          <w:sz w:val="24"/>
          <w:szCs w:val="24"/>
          <w:lang w:val="lt-LT" w:eastAsia="lt-LT" w:bidi="lt-LT"/>
        </w:rPr>
        <w:t>. Šie tikslai įgyvendinami tiek Administravimo teismuose nuostatuose numatytomis konkrečiomis priemonėmis, tiek taikant konkrečiam teismui pagal jo veiklos specifiką aktualias priemones konkrečiam tikslui pasiekti (Administravimo teismuose nuostatų 14-19 punktai).</w:t>
      </w:r>
      <w:r w:rsidR="006E50F1">
        <w:rPr>
          <w:rFonts w:ascii="Arial" w:hAnsi="Arial" w:cs="Arial"/>
          <w:color w:val="000000"/>
          <w:sz w:val="24"/>
          <w:szCs w:val="24"/>
          <w:lang w:val="lt-LT" w:eastAsia="lt-LT" w:bidi="lt-LT"/>
        </w:rPr>
        <w:t xml:space="preserve"> </w:t>
      </w:r>
    </w:p>
    <w:p w14:paraId="4648AD35" w14:textId="1F43B4AB" w:rsidR="00C2628A" w:rsidRPr="00791D3C" w:rsidRDefault="00A40204" w:rsidP="00791D3C">
      <w:pPr>
        <w:pStyle w:val="Bodytext20"/>
        <w:shd w:val="clear" w:color="auto" w:fill="auto"/>
        <w:spacing w:before="0" w:line="274" w:lineRule="exact"/>
        <w:ind w:firstLine="740"/>
        <w:rPr>
          <w:rFonts w:ascii="Arial" w:hAnsi="Arial" w:cs="Arial"/>
          <w:strike/>
          <w:sz w:val="24"/>
          <w:szCs w:val="24"/>
          <w:lang w:val="lt-LT"/>
        </w:rPr>
      </w:pPr>
      <w:r w:rsidRPr="001E7BFB">
        <w:rPr>
          <w:rFonts w:ascii="Arial" w:hAnsi="Arial" w:cs="Arial"/>
          <w:color w:val="000000"/>
          <w:sz w:val="24"/>
          <w:szCs w:val="24"/>
          <w:lang w:val="lt-LT" w:eastAsia="lt-LT" w:bidi="lt-LT"/>
        </w:rPr>
        <w:t>Komisija</w:t>
      </w:r>
      <w:r w:rsidR="00AE51F6" w:rsidRPr="001E7BFB">
        <w:rPr>
          <w:rFonts w:ascii="Arial" w:hAnsi="Arial" w:cs="Arial"/>
          <w:color w:val="000000"/>
          <w:sz w:val="24"/>
          <w:szCs w:val="24"/>
          <w:lang w:val="lt-LT" w:eastAsia="lt-LT" w:bidi="lt-LT"/>
        </w:rPr>
        <w:t xml:space="preserve"> yra atkreipusi dėmesį, kad </w:t>
      </w:r>
      <w:r w:rsidR="008F47EE">
        <w:rPr>
          <w:rFonts w:ascii="Arial" w:hAnsi="Arial" w:cs="Arial"/>
          <w:sz w:val="24"/>
          <w:szCs w:val="24"/>
          <w:lang w:val="lt-LT"/>
        </w:rPr>
        <w:t>t</w:t>
      </w:r>
      <w:r w:rsidR="00562BFD" w:rsidRPr="001E7BFB">
        <w:rPr>
          <w:rFonts w:ascii="Arial" w:hAnsi="Arial" w:cs="Arial"/>
          <w:sz w:val="24"/>
          <w:szCs w:val="24"/>
          <w:lang w:val="lt-LT"/>
        </w:rPr>
        <w:t>eismo pirmininkas yra atsakingas už vidinio teismo administravimo tikslų, nurodytų Administravimo teismuose nuostatų 13 punkte, užtikrinimą</w:t>
      </w:r>
      <w:r w:rsidR="001E7BFB">
        <w:rPr>
          <w:rFonts w:ascii="Arial" w:hAnsi="Arial" w:cs="Arial"/>
          <w:sz w:val="24"/>
          <w:szCs w:val="24"/>
          <w:lang w:val="lt-LT"/>
        </w:rPr>
        <w:t>; j</w:t>
      </w:r>
      <w:r w:rsidR="001E7BFB" w:rsidRPr="001E7BFB">
        <w:rPr>
          <w:rFonts w:ascii="Arial" w:hAnsi="Arial" w:cs="Arial"/>
          <w:sz w:val="24"/>
          <w:szCs w:val="24"/>
          <w:lang w:val="lt-LT"/>
        </w:rPr>
        <w:t xml:space="preserve">is kaip administravimo subjektas pagal teisės aktais jam suteiktus įgaliojimus turi teisę nuspręsti dėl vidinio administravimo priemonių pasirinkimo individualioje situacijoje, taikyti Administravimo teismuose nuostatuose išvardintas ir kitas aktualias priemones (Komisijos 2019 m. gegužės 2 d. sprendimas Nr. 18P-2, 2025 m. </w:t>
      </w:r>
      <w:r w:rsidR="001E7BFB" w:rsidRPr="00A81AD2">
        <w:rPr>
          <w:rFonts w:ascii="Arial" w:hAnsi="Arial" w:cs="Arial"/>
          <w:sz w:val="24"/>
          <w:szCs w:val="24"/>
          <w:lang w:val="lt-LT"/>
        </w:rPr>
        <w:t xml:space="preserve">gegužės 22 d. sprendimas Nr. 18P-3, 2026 m. rugsėjo 17 d. sprendimas 18P-4). </w:t>
      </w:r>
    </w:p>
    <w:p w14:paraId="074B684D" w14:textId="0376D400" w:rsidR="00A81AD2" w:rsidRDefault="009F197E" w:rsidP="00A81AD2">
      <w:pPr>
        <w:pStyle w:val="Bodytext20"/>
        <w:shd w:val="clear" w:color="auto" w:fill="auto"/>
        <w:spacing w:before="0" w:line="274" w:lineRule="exact"/>
        <w:ind w:firstLine="740"/>
        <w:rPr>
          <w:rFonts w:ascii="Arial" w:hAnsi="Arial" w:cs="Arial"/>
          <w:sz w:val="24"/>
          <w:szCs w:val="24"/>
          <w:lang w:val="lt-LT"/>
        </w:rPr>
      </w:pPr>
      <w:r w:rsidRPr="00791D3C">
        <w:rPr>
          <w:rFonts w:ascii="Arial" w:hAnsi="Arial" w:cs="Arial"/>
          <w:sz w:val="24"/>
          <w:szCs w:val="24"/>
          <w:lang w:val="lt-LT"/>
        </w:rPr>
        <w:t>T</w:t>
      </w:r>
      <w:r w:rsidR="0015035C" w:rsidRPr="00791D3C">
        <w:rPr>
          <w:rFonts w:ascii="Arial" w:hAnsi="Arial" w:cs="Arial"/>
          <w:sz w:val="24"/>
          <w:szCs w:val="24"/>
          <w:lang w:val="lt-LT"/>
        </w:rPr>
        <w:t>ei</w:t>
      </w:r>
      <w:r w:rsidR="0015035C" w:rsidRPr="00A81AD2">
        <w:rPr>
          <w:rFonts w:ascii="Arial" w:hAnsi="Arial" w:cs="Arial"/>
          <w:sz w:val="24"/>
          <w:szCs w:val="24"/>
          <w:lang w:val="lt-LT"/>
        </w:rPr>
        <w:t>smo teisėjų susirinkimai yra viena iš vidinio administravimo formų. Teisėjų susirinkimuose teismo pirmininkas turi teisę iškelti tinkamam teismo administravimui reikšmingus klausimus, siekti teismo, teisėjų ir teismo personalo veiklos efektyvumo.</w:t>
      </w:r>
      <w:r w:rsidR="00A81AD2" w:rsidRPr="00A81AD2">
        <w:rPr>
          <w:rFonts w:ascii="Arial" w:hAnsi="Arial" w:cs="Arial"/>
          <w:sz w:val="24"/>
          <w:szCs w:val="24"/>
          <w:lang w:val="lt-LT"/>
        </w:rPr>
        <w:t xml:space="preserve"> Teismo pirmininkas susirinkimų </w:t>
      </w:r>
      <w:r w:rsidR="00A81AD2" w:rsidRPr="00072E8B">
        <w:rPr>
          <w:rFonts w:ascii="Arial" w:hAnsi="Arial" w:cs="Arial"/>
          <w:sz w:val="24"/>
          <w:szCs w:val="24"/>
          <w:lang w:val="lt-LT"/>
        </w:rPr>
        <w:t xml:space="preserve">metu atlieka esminį vaidmenį užtikrindamas, kad šie susirinkimai vyktų skaidriai, demokratiškai, </w:t>
      </w:r>
      <w:r w:rsidR="00A81AD2" w:rsidRPr="00072E8B">
        <w:rPr>
          <w:rFonts w:ascii="Arial" w:hAnsi="Arial" w:cs="Arial"/>
          <w:color w:val="000000"/>
          <w:sz w:val="24"/>
          <w:szCs w:val="24"/>
          <w:lang w:val="lt-LT"/>
        </w:rPr>
        <w:t xml:space="preserve">laikantis Teisėjų etikos kodekse įtvirtintų pagrindinių teisėjų elgesio principų (Komisijos </w:t>
      </w:r>
      <w:r w:rsidR="00A81AD2" w:rsidRPr="00072E8B">
        <w:rPr>
          <w:rFonts w:ascii="Arial" w:hAnsi="Arial" w:cs="Arial"/>
          <w:sz w:val="24"/>
          <w:szCs w:val="24"/>
          <w:lang w:val="lt-LT"/>
        </w:rPr>
        <w:t>2025 m. gegužės 22 d. sprendimas Nr. 18P-3, 2026 m. rugsėjo 17 d. sprendimas Nr. 18P-4</w:t>
      </w:r>
      <w:r w:rsidR="00A81AD2" w:rsidRPr="00072E8B">
        <w:rPr>
          <w:rFonts w:ascii="Arial" w:hAnsi="Arial" w:cs="Arial"/>
          <w:color w:val="000000"/>
          <w:sz w:val="24"/>
          <w:szCs w:val="24"/>
          <w:lang w:val="lt-LT"/>
        </w:rPr>
        <w:t>)</w:t>
      </w:r>
      <w:r w:rsidR="00A81AD2" w:rsidRPr="00072E8B">
        <w:rPr>
          <w:rFonts w:ascii="Arial" w:hAnsi="Arial" w:cs="Arial"/>
          <w:sz w:val="24"/>
          <w:szCs w:val="24"/>
          <w:lang w:val="lt-LT"/>
        </w:rPr>
        <w:t>.</w:t>
      </w:r>
    </w:p>
    <w:p w14:paraId="3B75EF7B" w14:textId="546EC0E0" w:rsidR="009F197E" w:rsidRDefault="00144E47" w:rsidP="009F197E">
      <w:pPr>
        <w:pStyle w:val="Bodytext20"/>
        <w:shd w:val="clear" w:color="auto" w:fill="auto"/>
        <w:spacing w:before="0" w:line="274" w:lineRule="exact"/>
        <w:ind w:firstLine="740"/>
        <w:rPr>
          <w:rFonts w:ascii="Arial" w:hAnsi="Arial" w:cs="Arial"/>
          <w:color w:val="000000"/>
          <w:sz w:val="24"/>
          <w:szCs w:val="24"/>
          <w:lang w:val="lt-LT" w:eastAsia="lt-LT" w:bidi="lt-LT"/>
        </w:rPr>
      </w:pPr>
      <w:r>
        <w:rPr>
          <w:rFonts w:ascii="Arial" w:hAnsi="Arial" w:cs="Arial"/>
          <w:sz w:val="24"/>
          <w:szCs w:val="24"/>
          <w:lang w:val="lt-LT"/>
        </w:rPr>
        <w:t>Teisėjų etikos kodeks</w:t>
      </w:r>
      <w:r w:rsidR="00986645">
        <w:rPr>
          <w:rFonts w:ascii="Arial" w:hAnsi="Arial" w:cs="Arial"/>
          <w:sz w:val="24"/>
          <w:szCs w:val="24"/>
          <w:lang w:val="lt-LT"/>
        </w:rPr>
        <w:t>e įtvirtintas padorumo principas įpareigoja teisėją darbinėje veikloje elgtis sąžiningai, korektiškai, mandagiai, garbingai (13 straipsnio 3 punktas), pavyzdingumo principas įpareigoja profesinėje veikloje savo elgesiu, drausme rodyti pavyzdį, visada veikti profesionaliai (14 straipsnio 1 punktas, 7 punktas)</w:t>
      </w:r>
      <w:r w:rsidR="00293EA8">
        <w:rPr>
          <w:rFonts w:ascii="Arial" w:hAnsi="Arial" w:cs="Arial"/>
          <w:sz w:val="24"/>
          <w:szCs w:val="24"/>
          <w:lang w:val="lt-LT"/>
        </w:rPr>
        <w:t xml:space="preserve">, pareigingumo principas įpareigoja savo pareigas atlikti nepriekaištingai, laiku, profesionaliai, dalykiškai (15 straipsnio 3 punktas), </w:t>
      </w:r>
      <w:r w:rsidR="00230BE4">
        <w:rPr>
          <w:rFonts w:ascii="Arial" w:hAnsi="Arial" w:cs="Arial"/>
          <w:sz w:val="24"/>
          <w:szCs w:val="24"/>
          <w:lang w:val="lt-LT"/>
        </w:rPr>
        <w:t xml:space="preserve">solidarumo principas įpareigoja teisėjų tarpusavio santykius grįsti pasitikėjimu, sąžiningumu, tolerancija, taktiškumu, mandagumu, padėti vienas kitam darbinėje veikloje, keistis įgyta </w:t>
      </w:r>
      <w:r w:rsidR="00230BE4" w:rsidRPr="00F310C5">
        <w:rPr>
          <w:rFonts w:ascii="Arial" w:hAnsi="Arial" w:cs="Arial"/>
          <w:sz w:val="24"/>
          <w:szCs w:val="24"/>
          <w:lang w:val="lt-LT"/>
        </w:rPr>
        <w:t xml:space="preserve">patirtimi ir žiniomis (16 straipsnio 1, 2 punktai). </w:t>
      </w:r>
    </w:p>
    <w:p w14:paraId="350909F3" w14:textId="72BF683B" w:rsidR="002644FA" w:rsidRDefault="00C96732" w:rsidP="00A81AD2">
      <w:pPr>
        <w:pStyle w:val="Bodytext20"/>
        <w:shd w:val="clear" w:color="auto" w:fill="auto"/>
        <w:spacing w:before="0" w:line="274" w:lineRule="exact"/>
        <w:ind w:firstLine="740"/>
        <w:rPr>
          <w:rFonts w:ascii="Arial" w:hAnsi="Arial" w:cs="Arial"/>
          <w:sz w:val="24"/>
          <w:szCs w:val="24"/>
          <w:lang w:val="lt-LT"/>
        </w:rPr>
      </w:pPr>
      <w:r w:rsidRPr="00442AEA">
        <w:rPr>
          <w:rFonts w:ascii="Arial" w:hAnsi="Arial" w:cs="Arial"/>
          <w:sz w:val="24"/>
          <w:szCs w:val="24"/>
          <w:lang w:val="lt-LT"/>
        </w:rPr>
        <w:t>Atsižvelg</w:t>
      </w:r>
      <w:r w:rsidR="009F197E" w:rsidRPr="00442AEA">
        <w:rPr>
          <w:rFonts w:ascii="Arial" w:hAnsi="Arial" w:cs="Arial"/>
          <w:sz w:val="24"/>
          <w:szCs w:val="24"/>
          <w:lang w:val="lt-LT"/>
        </w:rPr>
        <w:t>usi</w:t>
      </w:r>
      <w:r w:rsidRPr="00442AEA">
        <w:rPr>
          <w:rFonts w:ascii="Arial" w:hAnsi="Arial" w:cs="Arial"/>
          <w:sz w:val="24"/>
          <w:szCs w:val="24"/>
          <w:lang w:val="lt-LT"/>
        </w:rPr>
        <w:t xml:space="preserve"> į šių teisėjų</w:t>
      </w:r>
      <w:r>
        <w:rPr>
          <w:rFonts w:ascii="Arial" w:hAnsi="Arial" w:cs="Arial"/>
          <w:sz w:val="24"/>
          <w:szCs w:val="24"/>
          <w:lang w:val="lt-LT"/>
        </w:rPr>
        <w:t xml:space="preserve"> elgesiui taikomų principų reikalavimus, Komisija mano, kad </w:t>
      </w:r>
      <w:r>
        <w:rPr>
          <w:rFonts w:ascii="Arial" w:hAnsi="Arial" w:cs="Arial"/>
          <w:sz w:val="24"/>
          <w:szCs w:val="24"/>
          <w:lang w:val="lt-LT"/>
        </w:rPr>
        <w:lastRenderedPageBreak/>
        <w:t>teismo pirmininkas gali pagrįstai tikėtis teismo teisėjų dalyvavimo teismo pirmininko organizuojamuose darbiniuose sus</w:t>
      </w:r>
      <w:r w:rsidR="00740EF6">
        <w:rPr>
          <w:rFonts w:ascii="Arial" w:hAnsi="Arial" w:cs="Arial"/>
          <w:sz w:val="24"/>
          <w:szCs w:val="24"/>
          <w:lang w:val="lt-LT"/>
        </w:rPr>
        <w:t>irinkimuose (pasitarimuose)</w:t>
      </w:r>
      <w:r>
        <w:rPr>
          <w:rFonts w:ascii="Arial" w:hAnsi="Arial" w:cs="Arial"/>
          <w:sz w:val="24"/>
          <w:szCs w:val="24"/>
          <w:lang w:val="lt-LT"/>
        </w:rPr>
        <w:t xml:space="preserve">, kuriuose aptariami su vidiniu teismo administravimu susiję klausimai. </w:t>
      </w:r>
      <w:r w:rsidR="009F197E" w:rsidRPr="00DE410E">
        <w:rPr>
          <w:rFonts w:ascii="Arial" w:hAnsi="Arial" w:cs="Arial"/>
          <w:sz w:val="24"/>
          <w:szCs w:val="24"/>
          <w:lang w:val="lt-LT"/>
        </w:rPr>
        <w:t>T</w:t>
      </w:r>
      <w:r>
        <w:rPr>
          <w:rFonts w:ascii="Arial" w:hAnsi="Arial" w:cs="Arial"/>
          <w:sz w:val="24"/>
          <w:szCs w:val="24"/>
          <w:lang w:val="lt-LT"/>
        </w:rPr>
        <w:t>eisėjai, laikydamiesi teisėjų etikos principų reikalavimų, turėtų elgtis sąžiningai, korektiškai, dalykiškai, mandagiai, profesionaliai organizuojamų susi</w:t>
      </w:r>
      <w:r w:rsidR="00ED74F5">
        <w:rPr>
          <w:rFonts w:ascii="Arial" w:hAnsi="Arial" w:cs="Arial"/>
          <w:sz w:val="24"/>
          <w:szCs w:val="24"/>
          <w:lang w:val="lt-LT"/>
        </w:rPr>
        <w:t>rinkimų</w:t>
      </w:r>
      <w:r>
        <w:rPr>
          <w:rFonts w:ascii="Arial" w:hAnsi="Arial" w:cs="Arial"/>
          <w:sz w:val="24"/>
          <w:szCs w:val="24"/>
          <w:lang w:val="lt-LT"/>
        </w:rPr>
        <w:t xml:space="preserve"> atžvilgiu</w:t>
      </w:r>
      <w:r w:rsidR="00385805">
        <w:rPr>
          <w:rFonts w:ascii="Arial" w:hAnsi="Arial" w:cs="Arial"/>
          <w:sz w:val="24"/>
          <w:szCs w:val="24"/>
          <w:lang w:val="lt-LT"/>
        </w:rPr>
        <w:t xml:space="preserve"> bei</w:t>
      </w:r>
      <w:r w:rsidR="00F13251">
        <w:rPr>
          <w:rFonts w:ascii="Arial" w:hAnsi="Arial" w:cs="Arial"/>
          <w:sz w:val="24"/>
          <w:szCs w:val="24"/>
          <w:lang w:val="lt-LT"/>
        </w:rPr>
        <w:t xml:space="preserve"> juose dalyvauti, </w:t>
      </w:r>
      <w:r w:rsidR="003234DF">
        <w:rPr>
          <w:rFonts w:ascii="Arial" w:hAnsi="Arial" w:cs="Arial"/>
          <w:sz w:val="24"/>
          <w:szCs w:val="24"/>
          <w:lang w:val="lt-LT"/>
        </w:rPr>
        <w:t>o</w:t>
      </w:r>
      <w:r w:rsidR="00F13251">
        <w:rPr>
          <w:rFonts w:ascii="Arial" w:hAnsi="Arial" w:cs="Arial"/>
          <w:sz w:val="24"/>
          <w:szCs w:val="24"/>
          <w:lang w:val="lt-LT"/>
        </w:rPr>
        <w:t xml:space="preserve"> negal</w:t>
      </w:r>
      <w:r w:rsidR="003234DF">
        <w:rPr>
          <w:rFonts w:ascii="Arial" w:hAnsi="Arial" w:cs="Arial"/>
          <w:sz w:val="24"/>
          <w:szCs w:val="24"/>
          <w:lang w:val="lt-LT"/>
        </w:rPr>
        <w:t xml:space="preserve">ėdami </w:t>
      </w:r>
      <w:r w:rsidR="00F13251">
        <w:rPr>
          <w:rFonts w:ascii="Arial" w:hAnsi="Arial" w:cs="Arial"/>
          <w:sz w:val="24"/>
          <w:szCs w:val="24"/>
          <w:lang w:val="lt-LT"/>
        </w:rPr>
        <w:t>dalyvauti dėl</w:t>
      </w:r>
      <w:r w:rsidR="00ED74F5">
        <w:rPr>
          <w:rFonts w:ascii="Arial" w:hAnsi="Arial" w:cs="Arial"/>
          <w:sz w:val="24"/>
          <w:szCs w:val="24"/>
          <w:lang w:val="lt-LT"/>
        </w:rPr>
        <w:t xml:space="preserve"> objektyviai pagrįstų priežasčių</w:t>
      </w:r>
      <w:r w:rsidR="00F13251">
        <w:rPr>
          <w:rFonts w:ascii="Arial" w:hAnsi="Arial" w:cs="Arial"/>
          <w:sz w:val="24"/>
          <w:szCs w:val="24"/>
          <w:lang w:val="lt-LT"/>
        </w:rPr>
        <w:t xml:space="preserve"> teisėjai turėtų </w:t>
      </w:r>
      <w:r w:rsidR="00A31641">
        <w:rPr>
          <w:rFonts w:ascii="Arial" w:hAnsi="Arial" w:cs="Arial"/>
          <w:sz w:val="24"/>
          <w:szCs w:val="24"/>
          <w:lang w:val="lt-LT"/>
        </w:rPr>
        <w:t>teisme nustatyta tvarka</w:t>
      </w:r>
      <w:r w:rsidR="00F13251">
        <w:rPr>
          <w:rFonts w:ascii="Arial" w:hAnsi="Arial" w:cs="Arial"/>
          <w:sz w:val="24"/>
          <w:szCs w:val="24"/>
          <w:lang w:val="lt-LT"/>
        </w:rPr>
        <w:t xml:space="preserve"> </w:t>
      </w:r>
      <w:r w:rsidR="002644FA">
        <w:rPr>
          <w:rFonts w:ascii="Arial" w:hAnsi="Arial" w:cs="Arial"/>
          <w:sz w:val="24"/>
          <w:szCs w:val="24"/>
          <w:lang w:val="lt-LT"/>
        </w:rPr>
        <w:t>apie tai informuoti teismo pirmininką (ar jo nurodytą posėdį aptarnaujantį asmenį).</w:t>
      </w:r>
    </w:p>
    <w:p w14:paraId="7FDAB666" w14:textId="446F2175" w:rsidR="00C50DDA" w:rsidRPr="00C50DDA" w:rsidRDefault="00385805" w:rsidP="00F24E1D">
      <w:pPr>
        <w:pStyle w:val="Bodytext20"/>
        <w:shd w:val="clear" w:color="auto" w:fill="auto"/>
        <w:spacing w:before="0" w:line="274" w:lineRule="exact"/>
        <w:ind w:firstLine="740"/>
        <w:rPr>
          <w:rFonts w:ascii="Arial" w:hAnsi="Arial" w:cs="Arial"/>
          <w:i/>
          <w:iCs/>
          <w:sz w:val="24"/>
          <w:szCs w:val="24"/>
          <w:lang w:val="lt-LT"/>
        </w:rPr>
      </w:pPr>
      <w:r>
        <w:rPr>
          <w:rFonts w:ascii="Arial" w:hAnsi="Arial" w:cs="Arial"/>
          <w:sz w:val="24"/>
          <w:szCs w:val="24"/>
          <w:lang w:val="lt-LT"/>
        </w:rPr>
        <w:t>Komisija atkreipia dėmesį, kad teismo vidinių posėdžių</w:t>
      </w:r>
      <w:r w:rsidR="002254E5">
        <w:rPr>
          <w:rFonts w:ascii="Arial" w:hAnsi="Arial" w:cs="Arial"/>
          <w:sz w:val="24"/>
          <w:szCs w:val="24"/>
          <w:lang w:val="lt-LT"/>
        </w:rPr>
        <w:t xml:space="preserve"> (susirinkimų, pasitarimų)</w:t>
      </w:r>
      <w:r>
        <w:rPr>
          <w:rFonts w:ascii="Arial" w:hAnsi="Arial" w:cs="Arial"/>
          <w:sz w:val="24"/>
          <w:szCs w:val="24"/>
          <w:lang w:val="lt-LT"/>
        </w:rPr>
        <w:t xml:space="preserve"> organizavimo, teismo administracijos ir tei</w:t>
      </w:r>
      <w:r w:rsidR="00A00C79">
        <w:rPr>
          <w:rFonts w:ascii="Arial" w:hAnsi="Arial" w:cs="Arial"/>
          <w:sz w:val="24"/>
          <w:szCs w:val="24"/>
          <w:lang w:val="lt-LT"/>
        </w:rPr>
        <w:t>sme dirbančių asmenų, tarp jų ir teisėjų,</w:t>
      </w:r>
      <w:r>
        <w:rPr>
          <w:rFonts w:ascii="Arial" w:hAnsi="Arial" w:cs="Arial"/>
          <w:sz w:val="24"/>
          <w:szCs w:val="24"/>
          <w:lang w:val="lt-LT"/>
        </w:rPr>
        <w:t xml:space="preserve"> tarpusavio komunikavimo klausimai</w:t>
      </w:r>
      <w:r w:rsidR="000E1372">
        <w:rPr>
          <w:rFonts w:ascii="Arial" w:hAnsi="Arial" w:cs="Arial"/>
          <w:sz w:val="24"/>
          <w:szCs w:val="24"/>
          <w:lang w:val="lt-LT"/>
        </w:rPr>
        <w:t xml:space="preserve"> (taisyklės)</w:t>
      </w:r>
      <w:r w:rsidR="00381805">
        <w:rPr>
          <w:rFonts w:ascii="Arial" w:hAnsi="Arial" w:cs="Arial"/>
          <w:sz w:val="24"/>
          <w:szCs w:val="24"/>
          <w:lang w:val="lt-LT"/>
        </w:rPr>
        <w:t>, posėdži</w:t>
      </w:r>
      <w:r w:rsidR="0038587A">
        <w:rPr>
          <w:rFonts w:ascii="Arial" w:hAnsi="Arial" w:cs="Arial"/>
          <w:sz w:val="24"/>
          <w:szCs w:val="24"/>
          <w:lang w:val="lt-LT"/>
        </w:rPr>
        <w:t>ų</w:t>
      </w:r>
      <w:r w:rsidR="00381805">
        <w:rPr>
          <w:rFonts w:ascii="Arial" w:hAnsi="Arial" w:cs="Arial"/>
          <w:sz w:val="24"/>
          <w:szCs w:val="24"/>
          <w:lang w:val="lt-LT"/>
        </w:rPr>
        <w:t xml:space="preserve"> sušaukimo terminai ir kiti </w:t>
      </w:r>
      <w:r w:rsidR="000A6C4D">
        <w:rPr>
          <w:rFonts w:ascii="Arial" w:hAnsi="Arial" w:cs="Arial"/>
          <w:sz w:val="24"/>
          <w:szCs w:val="24"/>
          <w:lang w:val="lt-LT"/>
        </w:rPr>
        <w:t>aktualūs klausimai</w:t>
      </w:r>
      <w:r w:rsidR="00F24E1D">
        <w:rPr>
          <w:rFonts w:ascii="Arial" w:hAnsi="Arial" w:cs="Arial"/>
          <w:sz w:val="24"/>
          <w:szCs w:val="24"/>
          <w:lang w:val="lt-LT"/>
        </w:rPr>
        <w:t xml:space="preserve"> </w:t>
      </w:r>
      <w:r w:rsidR="007148B6">
        <w:rPr>
          <w:rFonts w:ascii="Arial" w:hAnsi="Arial" w:cs="Arial"/>
          <w:sz w:val="24"/>
          <w:szCs w:val="24"/>
          <w:lang w:val="lt-LT"/>
        </w:rPr>
        <w:t xml:space="preserve">apima </w:t>
      </w:r>
      <w:r w:rsidR="000E1372">
        <w:rPr>
          <w:rFonts w:ascii="Arial" w:hAnsi="Arial" w:cs="Arial"/>
          <w:sz w:val="24"/>
          <w:szCs w:val="24"/>
          <w:lang w:val="lt-LT"/>
        </w:rPr>
        <w:t>vidin</w:t>
      </w:r>
      <w:r w:rsidR="004F2657">
        <w:rPr>
          <w:rFonts w:ascii="Arial" w:hAnsi="Arial" w:cs="Arial"/>
          <w:sz w:val="24"/>
          <w:szCs w:val="24"/>
          <w:lang w:val="lt-LT"/>
        </w:rPr>
        <w:t>į</w:t>
      </w:r>
      <w:r w:rsidR="007148B6">
        <w:rPr>
          <w:rFonts w:ascii="Arial" w:hAnsi="Arial" w:cs="Arial"/>
          <w:sz w:val="24"/>
          <w:szCs w:val="24"/>
          <w:lang w:val="lt-LT"/>
        </w:rPr>
        <w:t xml:space="preserve"> teismo</w:t>
      </w:r>
      <w:r w:rsidR="000E1372">
        <w:rPr>
          <w:rFonts w:ascii="Arial" w:hAnsi="Arial" w:cs="Arial"/>
          <w:sz w:val="24"/>
          <w:szCs w:val="24"/>
          <w:lang w:val="lt-LT"/>
        </w:rPr>
        <w:t xml:space="preserve"> administravim</w:t>
      </w:r>
      <w:r w:rsidR="004F2657">
        <w:rPr>
          <w:rFonts w:ascii="Arial" w:hAnsi="Arial" w:cs="Arial"/>
          <w:sz w:val="24"/>
          <w:szCs w:val="24"/>
          <w:lang w:val="lt-LT"/>
        </w:rPr>
        <w:t>ą</w:t>
      </w:r>
      <w:r w:rsidR="000E1372">
        <w:rPr>
          <w:rFonts w:ascii="Arial" w:hAnsi="Arial" w:cs="Arial"/>
          <w:sz w:val="24"/>
          <w:szCs w:val="24"/>
          <w:lang w:val="lt-LT"/>
        </w:rPr>
        <w:t>, dėl kuri</w:t>
      </w:r>
      <w:r w:rsidR="00641D91">
        <w:rPr>
          <w:rFonts w:ascii="Arial" w:hAnsi="Arial" w:cs="Arial"/>
          <w:sz w:val="24"/>
          <w:szCs w:val="24"/>
          <w:lang w:val="lt-LT"/>
        </w:rPr>
        <w:t>o</w:t>
      </w:r>
      <w:r w:rsidR="000E1372">
        <w:rPr>
          <w:rFonts w:ascii="Arial" w:hAnsi="Arial" w:cs="Arial"/>
          <w:sz w:val="24"/>
          <w:szCs w:val="24"/>
          <w:lang w:val="lt-LT"/>
        </w:rPr>
        <w:t xml:space="preserve"> </w:t>
      </w:r>
      <w:r w:rsidR="000E1372" w:rsidRPr="004422D6">
        <w:rPr>
          <w:rFonts w:ascii="Arial" w:hAnsi="Arial" w:cs="Arial"/>
          <w:sz w:val="24"/>
          <w:szCs w:val="24"/>
          <w:lang w:val="lt-LT"/>
        </w:rPr>
        <w:t>Komisija neturi įgaliojimų spręsti</w:t>
      </w:r>
      <w:r w:rsidR="00593C4D">
        <w:rPr>
          <w:rFonts w:ascii="Arial" w:hAnsi="Arial" w:cs="Arial"/>
          <w:sz w:val="24"/>
          <w:szCs w:val="24"/>
          <w:lang w:val="lt-LT"/>
        </w:rPr>
        <w:t xml:space="preserve">. </w:t>
      </w:r>
    </w:p>
    <w:p w14:paraId="61702957" w14:textId="264562E7" w:rsidR="006D08F3" w:rsidRDefault="00890C3E" w:rsidP="006D08F3">
      <w:pPr>
        <w:pStyle w:val="Bodytext20"/>
        <w:shd w:val="clear" w:color="auto" w:fill="auto"/>
        <w:spacing w:before="0" w:line="274" w:lineRule="exact"/>
        <w:ind w:firstLine="740"/>
        <w:rPr>
          <w:rFonts w:ascii="Arial" w:hAnsi="Arial" w:cs="Arial"/>
          <w:sz w:val="24"/>
          <w:szCs w:val="24"/>
          <w:lang w:val="lt-LT"/>
        </w:rPr>
      </w:pPr>
      <w:r w:rsidRPr="00F310C5">
        <w:rPr>
          <w:rFonts w:ascii="Arial" w:hAnsi="Arial" w:cs="Arial"/>
          <w:sz w:val="24"/>
          <w:szCs w:val="24"/>
          <w:lang w:val="lt-LT"/>
        </w:rPr>
        <w:t>Komisij</w:t>
      </w:r>
      <w:r w:rsidR="00085F9E" w:rsidRPr="00F310C5">
        <w:rPr>
          <w:rFonts w:ascii="Arial" w:hAnsi="Arial" w:cs="Arial"/>
          <w:sz w:val="24"/>
          <w:szCs w:val="24"/>
          <w:lang w:val="lt-LT"/>
        </w:rPr>
        <w:t>a pažymi, kad teismo pirmininkui, kuris yra atsakingas už Teisėjų etikos kodekso reikalavimų laikymosi teisme kontrolę, yra keliami aukštesni elgesio standartai nei kitiems asmenims (Komisijos 2020 m. gegužės 28 d. sprendimas Nr. 18P-4), jis turi pareigą formuoti etikos požiūriu nepriekaištingo elgesio pavyzdį, sukurti tinkamą, emociškai saugią darbo aplinką, nesudaryti sąlygų bręsti asmeniniams konfliktams bei neigiamam darbo klimatui (šiuo aspektu žr. Komisijos 2019 m. gegužės 2 d. sprendimą Nr. 18P-2, 2025 m. gegužės 22 d. sprendimą Nr. 18P-3, 2026 m. rugsėjo 17 d. sprendimą Nr. 18P-4</w:t>
      </w:r>
      <w:r w:rsidR="00085F9E" w:rsidRPr="00B7741A">
        <w:rPr>
          <w:rFonts w:ascii="Arial" w:hAnsi="Arial" w:cs="Arial"/>
          <w:sz w:val="24"/>
          <w:szCs w:val="24"/>
          <w:lang w:val="lt-LT"/>
        </w:rPr>
        <w:t xml:space="preserve">). </w:t>
      </w:r>
      <w:r w:rsidR="00C50DDA" w:rsidRPr="00B7741A">
        <w:rPr>
          <w:rFonts w:ascii="Arial" w:hAnsi="Arial" w:cs="Arial"/>
          <w:sz w:val="24"/>
          <w:szCs w:val="24"/>
          <w:lang w:val="lt-LT"/>
        </w:rPr>
        <w:t>T</w:t>
      </w:r>
      <w:r w:rsidR="00F310C5" w:rsidRPr="00B7741A">
        <w:rPr>
          <w:rFonts w:ascii="Arial" w:hAnsi="Arial" w:cs="Arial"/>
          <w:sz w:val="24"/>
          <w:szCs w:val="24"/>
          <w:lang w:val="lt-LT"/>
        </w:rPr>
        <w:t>eismo</w:t>
      </w:r>
      <w:r w:rsidR="00F310C5">
        <w:rPr>
          <w:rFonts w:ascii="Arial" w:hAnsi="Arial" w:cs="Arial"/>
          <w:sz w:val="24"/>
          <w:szCs w:val="24"/>
          <w:lang w:val="lt-LT"/>
        </w:rPr>
        <w:t xml:space="preserve"> pirmininko pavaduotojui, kaip </w:t>
      </w:r>
      <w:r w:rsidR="00F310C5" w:rsidRPr="00A81AD2">
        <w:rPr>
          <w:rFonts w:ascii="Arial" w:hAnsi="Arial" w:cs="Arial"/>
          <w:sz w:val="24"/>
          <w:szCs w:val="24"/>
          <w:lang w:val="lt-LT"/>
        </w:rPr>
        <w:t xml:space="preserve">už jam pavestą teismo </w:t>
      </w:r>
      <w:r w:rsidR="00F310C5" w:rsidRPr="00193D18">
        <w:rPr>
          <w:rFonts w:ascii="Arial" w:hAnsi="Arial" w:cs="Arial"/>
          <w:sz w:val="24"/>
          <w:szCs w:val="24"/>
          <w:lang w:val="lt-LT"/>
        </w:rPr>
        <w:t xml:space="preserve">organizacinio darbo sritį atsakingam </w:t>
      </w:r>
      <w:r w:rsidR="00EB248C" w:rsidRPr="00193D18">
        <w:rPr>
          <w:rFonts w:ascii="Arial" w:hAnsi="Arial" w:cs="Arial"/>
          <w:sz w:val="24"/>
          <w:szCs w:val="24"/>
          <w:lang w:val="lt-LT"/>
        </w:rPr>
        <w:t xml:space="preserve">vidinį teismo administravimą atliekančiam </w:t>
      </w:r>
      <w:r w:rsidR="00EA672B" w:rsidRPr="00193D18">
        <w:rPr>
          <w:rFonts w:ascii="Arial" w:hAnsi="Arial" w:cs="Arial"/>
          <w:sz w:val="24"/>
          <w:szCs w:val="24"/>
          <w:lang w:val="lt-LT"/>
        </w:rPr>
        <w:t xml:space="preserve">teismo </w:t>
      </w:r>
      <w:r w:rsidR="00EB248C" w:rsidRPr="00193D18">
        <w:rPr>
          <w:rFonts w:ascii="Arial" w:hAnsi="Arial" w:cs="Arial"/>
          <w:sz w:val="24"/>
          <w:szCs w:val="24"/>
          <w:lang w:val="lt-LT"/>
        </w:rPr>
        <w:t>pareigūnui</w:t>
      </w:r>
      <w:r w:rsidR="00C50DDA" w:rsidRPr="00193D18">
        <w:rPr>
          <w:rFonts w:ascii="Arial" w:hAnsi="Arial" w:cs="Arial"/>
          <w:sz w:val="24"/>
          <w:szCs w:val="24"/>
          <w:lang w:val="lt-LT"/>
        </w:rPr>
        <w:t>,</w:t>
      </w:r>
      <w:r w:rsidR="00EB248C" w:rsidRPr="00193D18">
        <w:rPr>
          <w:rFonts w:ascii="Arial" w:hAnsi="Arial" w:cs="Arial"/>
          <w:sz w:val="24"/>
          <w:szCs w:val="24"/>
          <w:lang w:val="lt-LT"/>
        </w:rPr>
        <w:t xml:space="preserve"> taip pat keliami aukštesni elgesio standartai nei kitiems asmenims</w:t>
      </w:r>
      <w:r w:rsidR="00BA25C8" w:rsidRPr="00193D18">
        <w:rPr>
          <w:rFonts w:ascii="Arial" w:hAnsi="Arial" w:cs="Arial"/>
          <w:sz w:val="24"/>
          <w:szCs w:val="24"/>
          <w:lang w:val="lt-LT"/>
        </w:rPr>
        <w:t>.</w:t>
      </w:r>
      <w:r w:rsidR="00EB248C" w:rsidRPr="00193D18">
        <w:rPr>
          <w:rFonts w:ascii="Arial" w:hAnsi="Arial" w:cs="Arial"/>
          <w:sz w:val="24"/>
          <w:szCs w:val="24"/>
          <w:lang w:val="lt-LT"/>
        </w:rPr>
        <w:t xml:space="preserve"> </w:t>
      </w:r>
      <w:r w:rsidR="00BA25C8" w:rsidRPr="00193D18">
        <w:rPr>
          <w:rFonts w:ascii="Arial" w:hAnsi="Arial" w:cs="Arial"/>
          <w:sz w:val="24"/>
          <w:szCs w:val="24"/>
          <w:lang w:val="lt-LT"/>
        </w:rPr>
        <w:t>J</w:t>
      </w:r>
      <w:r w:rsidR="00EB248C" w:rsidRPr="00193D18">
        <w:rPr>
          <w:rFonts w:ascii="Arial" w:hAnsi="Arial" w:cs="Arial"/>
          <w:sz w:val="24"/>
          <w:szCs w:val="24"/>
          <w:lang w:val="lt-LT"/>
        </w:rPr>
        <w:t>is</w:t>
      </w:r>
      <w:r w:rsidR="00457ACD" w:rsidRPr="00193D18">
        <w:rPr>
          <w:rFonts w:ascii="Arial" w:hAnsi="Arial" w:cs="Arial"/>
          <w:sz w:val="24"/>
          <w:szCs w:val="24"/>
          <w:lang w:val="lt-LT"/>
        </w:rPr>
        <w:t>, kaip ir teismo pirmininkas,</w:t>
      </w:r>
      <w:r w:rsidR="00EB248C" w:rsidRPr="00193D18">
        <w:rPr>
          <w:rFonts w:ascii="Arial" w:hAnsi="Arial" w:cs="Arial"/>
          <w:sz w:val="24"/>
          <w:szCs w:val="24"/>
          <w:lang w:val="lt-LT"/>
        </w:rPr>
        <w:t xml:space="preserve"> turi pareigą</w:t>
      </w:r>
      <w:r w:rsidR="00457ACD" w:rsidRPr="00193D18">
        <w:rPr>
          <w:rFonts w:ascii="Arial" w:hAnsi="Arial" w:cs="Arial"/>
          <w:sz w:val="24"/>
          <w:szCs w:val="24"/>
          <w:lang w:val="lt-LT"/>
        </w:rPr>
        <w:t xml:space="preserve"> formuoti etikos požiūriu nepriekaištingo elgesio pavyzdį,</w:t>
      </w:r>
      <w:r w:rsidR="00BA25C8" w:rsidRPr="00193D18">
        <w:rPr>
          <w:rFonts w:ascii="Arial" w:hAnsi="Arial" w:cs="Arial"/>
          <w:sz w:val="24"/>
          <w:szCs w:val="24"/>
          <w:lang w:val="lt-LT"/>
        </w:rPr>
        <w:t xml:space="preserve"> atitinkantį jo einamas pareigas</w:t>
      </w:r>
      <w:r w:rsidR="00D45001" w:rsidRPr="00193D18">
        <w:rPr>
          <w:rFonts w:ascii="Arial" w:hAnsi="Arial" w:cs="Arial"/>
          <w:sz w:val="24"/>
          <w:szCs w:val="24"/>
          <w:lang w:val="lt-LT"/>
        </w:rPr>
        <w:t>, jam priskirtas funkcijas</w:t>
      </w:r>
      <w:r w:rsidR="00BA25C8" w:rsidRPr="00193D18">
        <w:rPr>
          <w:rFonts w:ascii="Arial" w:hAnsi="Arial" w:cs="Arial"/>
          <w:sz w:val="24"/>
          <w:szCs w:val="24"/>
          <w:lang w:val="lt-LT"/>
        </w:rPr>
        <w:t xml:space="preserve"> bei su jomis susijusią atsakomybę</w:t>
      </w:r>
      <w:r w:rsidR="00394884" w:rsidRPr="00193D18">
        <w:rPr>
          <w:rFonts w:ascii="Arial" w:hAnsi="Arial" w:cs="Arial"/>
          <w:sz w:val="24"/>
          <w:szCs w:val="24"/>
          <w:lang w:val="lt-LT"/>
        </w:rPr>
        <w:t>. Teismo pirmininko pavaduot</w:t>
      </w:r>
      <w:r w:rsidR="00C50DDA" w:rsidRPr="00193D18">
        <w:rPr>
          <w:rFonts w:ascii="Arial" w:hAnsi="Arial" w:cs="Arial"/>
          <w:sz w:val="24"/>
          <w:szCs w:val="24"/>
          <w:lang w:val="lt-LT"/>
        </w:rPr>
        <w:t>oj</w:t>
      </w:r>
      <w:r w:rsidR="00D85510" w:rsidRPr="00193D18">
        <w:rPr>
          <w:rFonts w:ascii="Arial" w:hAnsi="Arial" w:cs="Arial"/>
          <w:sz w:val="24"/>
          <w:szCs w:val="24"/>
          <w:lang w:val="lt-LT"/>
        </w:rPr>
        <w:t>as</w:t>
      </w:r>
      <w:r w:rsidR="00B12799" w:rsidRPr="00193D18">
        <w:rPr>
          <w:rFonts w:ascii="Arial" w:hAnsi="Arial" w:cs="Arial"/>
          <w:sz w:val="24"/>
          <w:szCs w:val="24"/>
          <w:lang w:val="lt-LT"/>
        </w:rPr>
        <w:t>, vykdydamas</w:t>
      </w:r>
      <w:r w:rsidR="00B12799">
        <w:rPr>
          <w:rFonts w:ascii="Arial" w:hAnsi="Arial" w:cs="Arial"/>
          <w:sz w:val="24"/>
          <w:szCs w:val="24"/>
          <w:lang w:val="lt-LT"/>
        </w:rPr>
        <w:t xml:space="preserve"> jam priskirtas funkcijas,</w:t>
      </w:r>
      <w:r w:rsidR="00BA25C8">
        <w:rPr>
          <w:rFonts w:ascii="Arial" w:hAnsi="Arial" w:cs="Arial"/>
          <w:sz w:val="24"/>
          <w:szCs w:val="24"/>
          <w:lang w:val="lt-LT"/>
        </w:rPr>
        <w:t xml:space="preserve"> </w:t>
      </w:r>
      <w:r w:rsidR="00394884">
        <w:rPr>
          <w:rFonts w:ascii="Arial" w:hAnsi="Arial" w:cs="Arial"/>
          <w:sz w:val="24"/>
          <w:szCs w:val="24"/>
          <w:lang w:val="lt-LT"/>
        </w:rPr>
        <w:t xml:space="preserve">turi </w:t>
      </w:r>
      <w:r w:rsidR="00A4375F">
        <w:rPr>
          <w:rFonts w:ascii="Arial" w:hAnsi="Arial" w:cs="Arial"/>
          <w:sz w:val="24"/>
          <w:szCs w:val="24"/>
          <w:lang w:val="lt-LT"/>
        </w:rPr>
        <w:t xml:space="preserve">pareigą </w:t>
      </w:r>
      <w:r w:rsidR="003308CA">
        <w:rPr>
          <w:rFonts w:ascii="Arial" w:hAnsi="Arial" w:cs="Arial"/>
          <w:sz w:val="24"/>
          <w:szCs w:val="24"/>
          <w:lang w:val="lt-LT"/>
        </w:rPr>
        <w:t xml:space="preserve">elgtis profesionaliai, dalykiškai, </w:t>
      </w:r>
      <w:r w:rsidR="00C7670E">
        <w:rPr>
          <w:rFonts w:ascii="Arial" w:hAnsi="Arial" w:cs="Arial"/>
          <w:sz w:val="24"/>
          <w:szCs w:val="24"/>
          <w:lang w:val="lt-LT"/>
        </w:rPr>
        <w:t xml:space="preserve">savo pareigas atlikti nepriekaištingai ir laiku, </w:t>
      </w:r>
      <w:r w:rsidR="00C914C3">
        <w:rPr>
          <w:rFonts w:ascii="Arial" w:hAnsi="Arial" w:cs="Arial"/>
          <w:sz w:val="24"/>
          <w:szCs w:val="24"/>
          <w:lang w:val="lt-LT"/>
        </w:rPr>
        <w:t>veikti su</w:t>
      </w:r>
      <w:r w:rsidR="00C7670E">
        <w:rPr>
          <w:rFonts w:ascii="Arial" w:hAnsi="Arial" w:cs="Arial"/>
          <w:sz w:val="24"/>
          <w:szCs w:val="24"/>
          <w:lang w:val="lt-LT"/>
        </w:rPr>
        <w:t xml:space="preserve"> teismo pirmininku įgyvendin</w:t>
      </w:r>
      <w:r w:rsidR="00C914C3">
        <w:rPr>
          <w:rFonts w:ascii="Arial" w:hAnsi="Arial" w:cs="Arial"/>
          <w:sz w:val="24"/>
          <w:szCs w:val="24"/>
          <w:lang w:val="lt-LT"/>
        </w:rPr>
        <w:t>ant</w:t>
      </w:r>
      <w:r w:rsidR="00C7670E">
        <w:rPr>
          <w:rFonts w:ascii="Arial" w:hAnsi="Arial" w:cs="Arial"/>
          <w:sz w:val="24"/>
          <w:szCs w:val="24"/>
          <w:lang w:val="lt-LT"/>
        </w:rPr>
        <w:t xml:space="preserve"> vidaus administravimo įgaliojimus</w:t>
      </w:r>
      <w:r w:rsidR="00C7670E" w:rsidRPr="0026576D">
        <w:rPr>
          <w:rFonts w:ascii="Arial" w:hAnsi="Arial" w:cs="Arial"/>
          <w:sz w:val="24"/>
          <w:szCs w:val="24"/>
          <w:lang w:val="lt-LT"/>
        </w:rPr>
        <w:t xml:space="preserve">, </w:t>
      </w:r>
      <w:r w:rsidR="00C50DDA" w:rsidRPr="0026576D">
        <w:rPr>
          <w:rFonts w:ascii="Arial" w:hAnsi="Arial" w:cs="Arial"/>
          <w:sz w:val="24"/>
          <w:szCs w:val="24"/>
          <w:lang w:val="lt-LT"/>
        </w:rPr>
        <w:t xml:space="preserve">dalyvauti </w:t>
      </w:r>
      <w:r w:rsidR="00D45001" w:rsidRPr="0026576D">
        <w:rPr>
          <w:rFonts w:ascii="Arial" w:hAnsi="Arial" w:cs="Arial"/>
          <w:sz w:val="24"/>
          <w:szCs w:val="24"/>
          <w:lang w:val="lt-LT"/>
        </w:rPr>
        <w:t>teismo teisėjų susirinkimuose</w:t>
      </w:r>
      <w:r w:rsidR="005169AD" w:rsidRPr="0026576D">
        <w:rPr>
          <w:rFonts w:ascii="Arial" w:hAnsi="Arial" w:cs="Arial"/>
          <w:sz w:val="24"/>
          <w:szCs w:val="24"/>
          <w:lang w:val="lt-LT"/>
        </w:rPr>
        <w:t xml:space="preserve"> (pasitarimuose)</w:t>
      </w:r>
      <w:r w:rsidR="00D45001" w:rsidRPr="0026576D">
        <w:rPr>
          <w:rFonts w:ascii="Arial" w:hAnsi="Arial" w:cs="Arial"/>
          <w:sz w:val="24"/>
          <w:szCs w:val="24"/>
          <w:lang w:val="lt-LT"/>
        </w:rPr>
        <w:t xml:space="preserve"> sprendžiant klausimus, kurie gali būti aktualūs </w:t>
      </w:r>
      <w:r w:rsidR="00C50DDA" w:rsidRPr="0026576D">
        <w:rPr>
          <w:rFonts w:ascii="Arial" w:hAnsi="Arial" w:cs="Arial"/>
          <w:sz w:val="24"/>
          <w:szCs w:val="24"/>
          <w:lang w:val="lt-LT"/>
        </w:rPr>
        <w:t>atliekant</w:t>
      </w:r>
      <w:r w:rsidR="002B0F7A" w:rsidRPr="0026576D">
        <w:rPr>
          <w:rFonts w:ascii="Arial" w:hAnsi="Arial" w:cs="Arial"/>
          <w:sz w:val="24"/>
          <w:szCs w:val="24"/>
          <w:lang w:val="lt-LT"/>
        </w:rPr>
        <w:t xml:space="preserve"> </w:t>
      </w:r>
      <w:r w:rsidR="00394884" w:rsidRPr="0026576D">
        <w:rPr>
          <w:rFonts w:ascii="Arial" w:hAnsi="Arial" w:cs="Arial"/>
          <w:sz w:val="24"/>
          <w:szCs w:val="24"/>
          <w:lang w:val="lt-LT"/>
        </w:rPr>
        <w:t>jam priskirto</w:t>
      </w:r>
      <w:r w:rsidR="00254814" w:rsidRPr="0026576D">
        <w:rPr>
          <w:rFonts w:ascii="Arial" w:hAnsi="Arial" w:cs="Arial"/>
          <w:sz w:val="24"/>
          <w:szCs w:val="24"/>
          <w:lang w:val="lt-LT"/>
        </w:rPr>
        <w:t>s</w:t>
      </w:r>
      <w:r w:rsidR="00394884" w:rsidRPr="0026576D">
        <w:rPr>
          <w:rFonts w:ascii="Arial" w:hAnsi="Arial" w:cs="Arial"/>
          <w:sz w:val="24"/>
          <w:szCs w:val="24"/>
          <w:lang w:val="lt-LT"/>
        </w:rPr>
        <w:t xml:space="preserve"> organizacinio darbo srities funkcijas</w:t>
      </w:r>
      <w:r w:rsidR="006D08F3" w:rsidRPr="0026576D">
        <w:rPr>
          <w:rFonts w:ascii="Arial" w:hAnsi="Arial" w:cs="Arial"/>
          <w:sz w:val="24"/>
          <w:szCs w:val="24"/>
          <w:lang w:val="lt-LT"/>
        </w:rPr>
        <w:t>.</w:t>
      </w:r>
      <w:r w:rsidR="00505FA1" w:rsidRPr="0026576D">
        <w:rPr>
          <w:rFonts w:ascii="Arial" w:hAnsi="Arial" w:cs="Arial"/>
          <w:sz w:val="24"/>
          <w:szCs w:val="24"/>
          <w:lang w:val="lt-LT"/>
        </w:rPr>
        <w:t xml:space="preserve"> Teismo pirmininko</w:t>
      </w:r>
      <w:r w:rsidR="00505FA1">
        <w:rPr>
          <w:rFonts w:ascii="Arial" w:hAnsi="Arial" w:cs="Arial"/>
          <w:sz w:val="24"/>
          <w:szCs w:val="24"/>
          <w:lang w:val="lt-LT"/>
        </w:rPr>
        <w:t xml:space="preserve"> pavaduotojas, laikydamasis minėtų </w:t>
      </w:r>
      <w:r w:rsidR="00505FA1" w:rsidRPr="0028766E">
        <w:rPr>
          <w:rFonts w:ascii="Arial" w:hAnsi="Arial" w:cs="Arial"/>
          <w:sz w:val="24"/>
          <w:szCs w:val="24"/>
          <w:lang w:val="lt-LT"/>
        </w:rPr>
        <w:t>principų</w:t>
      </w:r>
      <w:r w:rsidR="00C50DDA" w:rsidRPr="0028766E">
        <w:rPr>
          <w:rFonts w:ascii="Arial" w:hAnsi="Arial" w:cs="Arial"/>
          <w:sz w:val="24"/>
          <w:szCs w:val="24"/>
          <w:lang w:val="lt-LT"/>
        </w:rPr>
        <w:t>,</w:t>
      </w:r>
      <w:r w:rsidR="00505FA1" w:rsidRPr="0028766E">
        <w:rPr>
          <w:rFonts w:ascii="Arial" w:hAnsi="Arial" w:cs="Arial"/>
          <w:sz w:val="24"/>
          <w:szCs w:val="24"/>
          <w:lang w:val="lt-LT"/>
        </w:rPr>
        <w:t xml:space="preserve"> turėtų teisme nustatyta tvarka </w:t>
      </w:r>
      <w:r w:rsidR="006D08F3" w:rsidRPr="0028766E">
        <w:rPr>
          <w:rFonts w:ascii="Arial" w:hAnsi="Arial" w:cs="Arial"/>
          <w:sz w:val="24"/>
          <w:szCs w:val="24"/>
          <w:lang w:val="lt-LT"/>
        </w:rPr>
        <w:t>informuoti teismo pirmininką (ar jo nurodytą posėdį aptarnaujantį</w:t>
      </w:r>
      <w:r w:rsidR="006D08F3">
        <w:rPr>
          <w:rFonts w:ascii="Arial" w:hAnsi="Arial" w:cs="Arial"/>
          <w:sz w:val="24"/>
          <w:szCs w:val="24"/>
          <w:lang w:val="lt-LT"/>
        </w:rPr>
        <w:t xml:space="preserve"> asmenį) apie savo galimybes dalyvauti organizuojamuose susirinkimuose (pasitarimuose), o nedalyvavimą juose grįsti objektyvi</w:t>
      </w:r>
      <w:r w:rsidR="005B3D00">
        <w:rPr>
          <w:rFonts w:ascii="Arial" w:hAnsi="Arial" w:cs="Arial"/>
          <w:sz w:val="24"/>
          <w:szCs w:val="24"/>
          <w:lang w:val="lt-LT"/>
        </w:rPr>
        <w:t>ai pateisinamomis</w:t>
      </w:r>
      <w:r w:rsidR="006D08F3">
        <w:rPr>
          <w:rFonts w:ascii="Arial" w:hAnsi="Arial" w:cs="Arial"/>
          <w:sz w:val="24"/>
          <w:szCs w:val="24"/>
          <w:lang w:val="lt-LT"/>
        </w:rPr>
        <w:t xml:space="preserve"> priežastimis.</w:t>
      </w:r>
    </w:p>
    <w:p w14:paraId="23BC9F20" w14:textId="03895E3F" w:rsidR="00C50DDA" w:rsidRPr="002E6681" w:rsidRDefault="00C50DDA" w:rsidP="00C50DDA">
      <w:pPr>
        <w:pStyle w:val="Bodytext20"/>
        <w:shd w:val="clear" w:color="auto" w:fill="auto"/>
        <w:spacing w:before="0" w:line="274" w:lineRule="exact"/>
        <w:ind w:firstLine="740"/>
        <w:rPr>
          <w:rFonts w:ascii="Arial" w:hAnsi="Arial" w:cs="Arial"/>
          <w:color w:val="000000"/>
          <w:sz w:val="24"/>
          <w:szCs w:val="24"/>
          <w:lang w:val="lt-LT" w:bidi="lt-LT"/>
        </w:rPr>
      </w:pPr>
      <w:r w:rsidRPr="004422D6">
        <w:rPr>
          <w:rFonts w:ascii="Arial" w:hAnsi="Arial" w:cs="Arial"/>
          <w:sz w:val="24"/>
          <w:szCs w:val="24"/>
          <w:lang w:val="lt-LT"/>
        </w:rPr>
        <w:t xml:space="preserve">Komisija pažymi, kad teisėjų drausminės atsakomybės pagrindą sudaro šiurkštus, o ne bet koks, net ir </w:t>
      </w:r>
      <w:r w:rsidRPr="004D3B6D">
        <w:rPr>
          <w:rFonts w:ascii="Arial" w:hAnsi="Arial" w:cs="Arial"/>
          <w:sz w:val="24"/>
          <w:szCs w:val="24"/>
          <w:lang w:val="lt-LT"/>
        </w:rPr>
        <w:t xml:space="preserve">mažiausias, teisėjo elgesio ar darbo trūkumas (pvz., Komisijos 2026 m. rugsėjo 17 d. sprendimas Nr. 18P-4) </w:t>
      </w:r>
      <w:r w:rsidRPr="004D3B6D">
        <w:rPr>
          <w:rFonts w:ascii="Arial" w:hAnsi="Arial" w:cs="Arial"/>
          <w:color w:val="000000"/>
          <w:sz w:val="24"/>
          <w:szCs w:val="24"/>
          <w:lang w:val="lt-LT" w:bidi="lt-LT"/>
        </w:rPr>
        <w:t xml:space="preserve">. Atsižvelgiant į tai, Komisija vertina, kad teisėjo ar teismo pirmininko pavaduotojo nedalyvavimas teismo pirmininko organizuojamame teismo vidiniame susirinkime ar nepranešimas apie </w:t>
      </w:r>
      <w:r w:rsidRPr="004A2071">
        <w:rPr>
          <w:rFonts w:ascii="Arial" w:hAnsi="Arial" w:cs="Arial"/>
          <w:color w:val="000000"/>
          <w:sz w:val="24"/>
          <w:szCs w:val="24"/>
          <w:lang w:val="lt-LT" w:bidi="lt-LT"/>
        </w:rPr>
        <w:t>nedalyvavimą pats savaime nesudaro teisėjo ar teismo pirmininko pavaduotojo drausminės atsakomybės pagrindo. Pažymėtina, kad Komisija, gavusi teikimą iškelti teisėjui ar teismo pirmininko pavaduotojui drausmės bylą, kaskart vertintų konkrečias teikime nurodytas aplinkybes ir jų visumą bei priimtų sprendimą dėl drausmės bylos (ne)iškėlimo. Tačiau Komisija pabrėžia, kad teisėjo ar teismo pirmininko pavaduotojo nedalyvavimas teismo pirmininko organizuojamuose teismo vidiniuose susirinkimuose gali lemti susirinkimuose aptartos teisėjo ar teismo pirmininko pavaduotojo veiklai aktualios informacijos stoką, dėl kurios vėliau teisėjui ar teismo pirmininko pavaduotojui gali kilti nepageidaujamų padarinių, teisėjo ar teismo pirmininko pavaduotojo nedalyvavimas teismo vidiniuose susirinkimuose gali būti aktuali informacija, pvz., teisėjo atrankos, veiklos vertinimo procesuose ir pan.</w:t>
      </w:r>
      <w:r>
        <w:rPr>
          <w:rFonts w:ascii="Arial" w:hAnsi="Arial" w:cs="Arial"/>
          <w:color w:val="000000"/>
          <w:sz w:val="24"/>
          <w:szCs w:val="24"/>
          <w:lang w:val="lt-LT" w:bidi="lt-LT"/>
        </w:rPr>
        <w:t xml:space="preserve"> </w:t>
      </w:r>
    </w:p>
    <w:p w14:paraId="7E350A16" w14:textId="5CA3F3E3" w:rsidR="00FD3E2D" w:rsidRPr="0058550F" w:rsidRDefault="008A69C5" w:rsidP="0058550F">
      <w:pPr>
        <w:pStyle w:val="Bodytext20"/>
        <w:shd w:val="clear" w:color="auto" w:fill="auto"/>
        <w:spacing w:before="0" w:line="274" w:lineRule="exact"/>
        <w:ind w:firstLine="740"/>
        <w:rPr>
          <w:rFonts w:ascii="Arial" w:hAnsi="Arial" w:cs="Arial"/>
          <w:sz w:val="24"/>
          <w:szCs w:val="24"/>
          <w:lang w:val="lt-LT"/>
        </w:rPr>
      </w:pPr>
      <w:r w:rsidRPr="008A69C5">
        <w:rPr>
          <w:rFonts w:ascii="Arial" w:hAnsi="Arial" w:cs="Arial"/>
          <w:sz w:val="24"/>
          <w:szCs w:val="24"/>
          <w:lang w:val="lt-LT"/>
        </w:rPr>
        <w:t>Komisija atkreipia dėmesį, kad apylinkės teismo išorinį administravimą įgyvendinantis apygardos teism</w:t>
      </w:r>
      <w:r w:rsidR="00C70949">
        <w:rPr>
          <w:rFonts w:ascii="Arial" w:hAnsi="Arial" w:cs="Arial"/>
          <w:sz w:val="24"/>
          <w:szCs w:val="24"/>
          <w:lang w:val="lt-LT"/>
        </w:rPr>
        <w:t>o pirmininkas</w:t>
      </w:r>
      <w:r w:rsidR="00D62D51">
        <w:rPr>
          <w:rFonts w:ascii="Arial" w:hAnsi="Arial" w:cs="Arial"/>
          <w:sz w:val="24"/>
          <w:szCs w:val="24"/>
          <w:lang w:val="lt-LT"/>
        </w:rPr>
        <w:t xml:space="preserve"> </w:t>
      </w:r>
      <w:r w:rsidRPr="008A69C5">
        <w:rPr>
          <w:rFonts w:ascii="Arial" w:hAnsi="Arial" w:cs="Arial"/>
          <w:sz w:val="24"/>
          <w:szCs w:val="24"/>
          <w:lang w:val="lt-LT"/>
        </w:rPr>
        <w:t xml:space="preserve">turi </w:t>
      </w:r>
      <w:r w:rsidR="00D62D51">
        <w:rPr>
          <w:rFonts w:ascii="Arial" w:hAnsi="Arial" w:cs="Arial"/>
          <w:sz w:val="24"/>
          <w:szCs w:val="24"/>
          <w:lang w:val="lt-LT"/>
        </w:rPr>
        <w:t>teisę</w:t>
      </w:r>
      <w:r w:rsidR="003D2454">
        <w:rPr>
          <w:rFonts w:ascii="Arial" w:hAnsi="Arial" w:cs="Arial"/>
          <w:sz w:val="24"/>
          <w:szCs w:val="24"/>
          <w:lang w:val="lt-LT"/>
        </w:rPr>
        <w:t xml:space="preserve"> apylinkės teismui dėl vidinio </w:t>
      </w:r>
      <w:r w:rsidR="003D2454">
        <w:rPr>
          <w:rFonts w:ascii="Arial" w:hAnsi="Arial" w:cs="Arial"/>
          <w:sz w:val="24"/>
          <w:szCs w:val="24"/>
          <w:lang w:val="lt-LT"/>
        </w:rPr>
        <w:lastRenderedPageBreak/>
        <w:t xml:space="preserve">administravimo būklės </w:t>
      </w:r>
      <w:r w:rsidRPr="008A69C5">
        <w:rPr>
          <w:rFonts w:ascii="Arial" w:hAnsi="Arial" w:cs="Arial"/>
          <w:sz w:val="24"/>
          <w:szCs w:val="24"/>
          <w:lang w:val="lt-LT"/>
        </w:rPr>
        <w:t>teikti siūlymus, metodines rekomendacijas (Administravimo teismuose nuostatų 21 punktas).</w:t>
      </w:r>
      <w:r w:rsidR="00D62D51">
        <w:rPr>
          <w:rFonts w:ascii="Arial" w:hAnsi="Arial" w:cs="Arial"/>
          <w:sz w:val="24"/>
          <w:szCs w:val="24"/>
          <w:lang w:val="lt-LT"/>
        </w:rPr>
        <w:t xml:space="preserve"> Atsižvelgiant į tai, Klaipėdos apylinkės teismo pirmininkei rekomenduotina</w:t>
      </w:r>
      <w:r w:rsidR="00FD3E2D">
        <w:rPr>
          <w:rFonts w:ascii="Arial" w:hAnsi="Arial" w:cs="Arial"/>
          <w:sz w:val="24"/>
          <w:szCs w:val="24"/>
          <w:lang w:val="lt-LT"/>
        </w:rPr>
        <w:t xml:space="preserve">, esant poreikiui, vidinio </w:t>
      </w:r>
      <w:r w:rsidR="008B219B">
        <w:rPr>
          <w:rFonts w:ascii="Arial" w:hAnsi="Arial" w:cs="Arial"/>
          <w:sz w:val="24"/>
          <w:szCs w:val="24"/>
          <w:lang w:val="lt-LT"/>
        </w:rPr>
        <w:t xml:space="preserve">teismo </w:t>
      </w:r>
      <w:r w:rsidR="00FD3E2D">
        <w:rPr>
          <w:rFonts w:ascii="Arial" w:hAnsi="Arial" w:cs="Arial"/>
          <w:sz w:val="24"/>
          <w:szCs w:val="24"/>
          <w:lang w:val="lt-LT"/>
        </w:rPr>
        <w:t xml:space="preserve">administravimo metu kylančias problemas aptarti ir dėl galimų sprendimų būdų, gerosios praktikos konsultuotis su išoriniu administratoriumi. </w:t>
      </w:r>
    </w:p>
    <w:p w14:paraId="607E6AF4" w14:textId="194EC700" w:rsidR="007A3388" w:rsidRDefault="007A3388" w:rsidP="007A3388">
      <w:pPr>
        <w:ind w:firstLine="851"/>
        <w:jc w:val="both"/>
        <w:rPr>
          <w:rFonts w:ascii="Arial" w:hAnsi="Arial" w:cs="Arial"/>
        </w:rPr>
      </w:pPr>
      <w:r w:rsidRPr="007A3388">
        <w:rPr>
          <w:rFonts w:ascii="Arial" w:hAnsi="Arial" w:cs="Arial"/>
        </w:rPr>
        <w:t>Pateikta nuomonė nėra privalomojo pobūdžio, teisėjai turi teisę vertinti ją kritiškai ir priimti individualų sprendimą vadovaudamiesi aukščiau nurodytomis nuostatomis, taip pat įvertinę visas reikšmingas aplinkybes kiekvienu konkrečiu atveju.</w:t>
      </w:r>
    </w:p>
    <w:p w14:paraId="4CDC280A" w14:textId="77777777" w:rsidR="00531F7F" w:rsidRPr="00D33F98" w:rsidRDefault="00531F7F" w:rsidP="00951985">
      <w:pPr>
        <w:jc w:val="both"/>
        <w:rPr>
          <w:rFonts w:ascii="Arial" w:hAnsi="Arial" w:cs="Arial"/>
          <w:color w:val="000000"/>
          <w:shd w:val="clear" w:color="auto" w:fill="FFFFFF"/>
        </w:rPr>
      </w:pPr>
    </w:p>
    <w:p w14:paraId="31A7256F" w14:textId="77777777" w:rsidR="00D30284" w:rsidRPr="00D33F98" w:rsidRDefault="00D30284" w:rsidP="00951985">
      <w:pPr>
        <w:jc w:val="both"/>
        <w:rPr>
          <w:rFonts w:ascii="Arial" w:hAnsi="Arial" w:cs="Arial"/>
          <w:color w:val="000000"/>
          <w:shd w:val="clear" w:color="auto" w:fill="FFFFFF"/>
        </w:rPr>
      </w:pPr>
    </w:p>
    <w:p w14:paraId="703EDCAE" w14:textId="3E22D129" w:rsidR="00227A2F" w:rsidRPr="00D33F98" w:rsidRDefault="003844EE" w:rsidP="00227A2F">
      <w:pPr>
        <w:jc w:val="both"/>
        <w:rPr>
          <w:rFonts w:ascii="Arial" w:hAnsi="Arial" w:cs="Arial"/>
          <w:color w:val="000000"/>
          <w:shd w:val="clear" w:color="auto" w:fill="FFFFFF"/>
        </w:rPr>
      </w:pPr>
      <w:r w:rsidRPr="00D33F98">
        <w:rPr>
          <w:rFonts w:ascii="Arial" w:hAnsi="Arial" w:cs="Arial"/>
          <w:color w:val="000000"/>
          <w:shd w:val="clear" w:color="auto" w:fill="FFFFFF"/>
        </w:rPr>
        <w:t xml:space="preserve">Komisijos </w:t>
      </w:r>
      <w:r w:rsidR="00227A2F" w:rsidRPr="00D33F98">
        <w:rPr>
          <w:rFonts w:ascii="Arial" w:hAnsi="Arial" w:cs="Arial"/>
          <w:color w:val="000000"/>
          <w:shd w:val="clear" w:color="auto" w:fill="FFFFFF"/>
        </w:rPr>
        <w:t xml:space="preserve">pirmininkas                                                                                        Marius Bajoras </w:t>
      </w:r>
    </w:p>
    <w:p w14:paraId="4C4D60DA" w14:textId="77777777" w:rsidR="00531F7F" w:rsidRPr="00D33F98" w:rsidRDefault="00531F7F" w:rsidP="00531F7F">
      <w:pPr>
        <w:rPr>
          <w:rFonts w:ascii="Arial" w:hAnsi="Arial" w:cs="Arial"/>
        </w:rPr>
      </w:pPr>
    </w:p>
    <w:p w14:paraId="72AA47AF" w14:textId="77777777" w:rsidR="00133924" w:rsidRPr="00D33F98" w:rsidRDefault="00133924" w:rsidP="00531F7F">
      <w:pPr>
        <w:rPr>
          <w:rFonts w:ascii="Arial" w:hAnsi="Arial" w:cs="Arial"/>
        </w:rPr>
      </w:pPr>
    </w:p>
    <w:p w14:paraId="1ECBEE45" w14:textId="77777777" w:rsidR="00D30284" w:rsidRPr="00D33F98" w:rsidRDefault="00D30284" w:rsidP="00531F7F">
      <w:pPr>
        <w:rPr>
          <w:rFonts w:ascii="Arial" w:hAnsi="Arial" w:cs="Arial"/>
        </w:rPr>
      </w:pPr>
    </w:p>
    <w:p w14:paraId="0E6C6281" w14:textId="77777777" w:rsidR="003844EE" w:rsidRPr="00D33F98" w:rsidRDefault="003844EE" w:rsidP="00531F7F">
      <w:pPr>
        <w:rPr>
          <w:rFonts w:ascii="Arial" w:hAnsi="Arial" w:cs="Arial"/>
        </w:rPr>
      </w:pPr>
    </w:p>
    <w:p w14:paraId="2EA47228" w14:textId="77777777" w:rsidR="003844EE" w:rsidRPr="00D33F98" w:rsidRDefault="003844EE" w:rsidP="00531F7F">
      <w:pPr>
        <w:rPr>
          <w:rFonts w:ascii="Arial" w:hAnsi="Arial" w:cs="Arial"/>
        </w:rPr>
      </w:pPr>
    </w:p>
    <w:p w14:paraId="529B8490" w14:textId="77777777" w:rsidR="003844EE" w:rsidRPr="00D33F98" w:rsidRDefault="003844EE" w:rsidP="00531F7F">
      <w:pPr>
        <w:rPr>
          <w:rFonts w:ascii="Arial" w:hAnsi="Arial" w:cs="Arial"/>
        </w:rPr>
      </w:pPr>
    </w:p>
    <w:p w14:paraId="3B6044E0" w14:textId="77777777" w:rsidR="003844EE" w:rsidRPr="00D33F98" w:rsidRDefault="003844EE" w:rsidP="00531F7F">
      <w:pPr>
        <w:rPr>
          <w:rFonts w:ascii="Arial" w:hAnsi="Arial" w:cs="Arial"/>
        </w:rPr>
      </w:pPr>
    </w:p>
    <w:p w14:paraId="4ABD1CBD" w14:textId="77777777" w:rsidR="003844EE" w:rsidRPr="00D33F98" w:rsidRDefault="003844EE" w:rsidP="00531F7F">
      <w:pPr>
        <w:rPr>
          <w:rFonts w:ascii="Arial" w:hAnsi="Arial" w:cs="Arial"/>
        </w:rPr>
      </w:pPr>
    </w:p>
    <w:p w14:paraId="47E05FDC" w14:textId="77777777" w:rsidR="003844EE" w:rsidRPr="00D33F98" w:rsidRDefault="003844EE" w:rsidP="00531F7F">
      <w:pPr>
        <w:rPr>
          <w:rFonts w:ascii="Arial" w:hAnsi="Arial" w:cs="Arial"/>
        </w:rPr>
      </w:pPr>
    </w:p>
    <w:p w14:paraId="6D313636" w14:textId="77777777" w:rsidR="003844EE" w:rsidRPr="00D33F98" w:rsidRDefault="003844EE" w:rsidP="00531F7F">
      <w:pPr>
        <w:rPr>
          <w:rFonts w:ascii="Arial" w:hAnsi="Arial" w:cs="Arial"/>
        </w:rPr>
      </w:pPr>
    </w:p>
    <w:p w14:paraId="790E08E5" w14:textId="77777777" w:rsidR="00FD3E2D" w:rsidRDefault="00FD3E2D" w:rsidP="00531F7F">
      <w:pPr>
        <w:rPr>
          <w:rFonts w:ascii="Arial" w:hAnsi="Arial" w:cs="Arial"/>
        </w:rPr>
      </w:pPr>
    </w:p>
    <w:p w14:paraId="619AA54C" w14:textId="77777777" w:rsidR="00FD3E2D" w:rsidRDefault="00FD3E2D" w:rsidP="00531F7F">
      <w:pPr>
        <w:rPr>
          <w:rFonts w:ascii="Arial" w:hAnsi="Arial" w:cs="Arial"/>
        </w:rPr>
      </w:pPr>
    </w:p>
    <w:p w14:paraId="796CB2F3" w14:textId="77777777" w:rsidR="00FD3E2D" w:rsidRDefault="00FD3E2D" w:rsidP="00531F7F">
      <w:pPr>
        <w:rPr>
          <w:rFonts w:ascii="Arial" w:hAnsi="Arial" w:cs="Arial"/>
        </w:rPr>
      </w:pPr>
    </w:p>
    <w:p w14:paraId="40006906" w14:textId="77777777" w:rsidR="00150AC2" w:rsidRDefault="00150AC2" w:rsidP="00531F7F">
      <w:pPr>
        <w:rPr>
          <w:rFonts w:ascii="Arial" w:hAnsi="Arial" w:cs="Arial"/>
        </w:rPr>
      </w:pPr>
    </w:p>
    <w:p w14:paraId="5E3E642B" w14:textId="77777777" w:rsidR="00150AC2" w:rsidRDefault="00150AC2" w:rsidP="00531F7F">
      <w:pPr>
        <w:rPr>
          <w:rFonts w:ascii="Arial" w:hAnsi="Arial" w:cs="Arial"/>
        </w:rPr>
      </w:pPr>
    </w:p>
    <w:p w14:paraId="7B4C69EE" w14:textId="77777777" w:rsidR="00150AC2" w:rsidRDefault="00150AC2" w:rsidP="00531F7F">
      <w:pPr>
        <w:rPr>
          <w:rFonts w:ascii="Arial" w:hAnsi="Arial" w:cs="Arial"/>
        </w:rPr>
      </w:pPr>
    </w:p>
    <w:p w14:paraId="42F59121" w14:textId="77777777" w:rsidR="00150AC2" w:rsidRDefault="00150AC2" w:rsidP="00531F7F">
      <w:pPr>
        <w:rPr>
          <w:rFonts w:ascii="Arial" w:hAnsi="Arial" w:cs="Arial"/>
        </w:rPr>
      </w:pPr>
    </w:p>
    <w:p w14:paraId="208D669D" w14:textId="77777777" w:rsidR="00150AC2" w:rsidRDefault="00150AC2" w:rsidP="00531F7F">
      <w:pPr>
        <w:rPr>
          <w:rFonts w:ascii="Arial" w:hAnsi="Arial" w:cs="Arial"/>
        </w:rPr>
      </w:pPr>
    </w:p>
    <w:p w14:paraId="6A2C423A" w14:textId="77777777" w:rsidR="00150AC2" w:rsidRDefault="00150AC2" w:rsidP="00531F7F">
      <w:pPr>
        <w:rPr>
          <w:rFonts w:ascii="Arial" w:hAnsi="Arial" w:cs="Arial"/>
        </w:rPr>
      </w:pPr>
    </w:p>
    <w:p w14:paraId="6F850772" w14:textId="77777777" w:rsidR="00150AC2" w:rsidRDefault="00150AC2" w:rsidP="00531F7F">
      <w:pPr>
        <w:rPr>
          <w:rFonts w:ascii="Arial" w:hAnsi="Arial" w:cs="Arial"/>
        </w:rPr>
      </w:pPr>
    </w:p>
    <w:p w14:paraId="6B0CDC4C" w14:textId="77777777" w:rsidR="00150AC2" w:rsidRDefault="00150AC2" w:rsidP="00531F7F">
      <w:pPr>
        <w:rPr>
          <w:rFonts w:ascii="Arial" w:hAnsi="Arial" w:cs="Arial"/>
        </w:rPr>
      </w:pPr>
    </w:p>
    <w:p w14:paraId="40221D0A" w14:textId="77777777" w:rsidR="00150AC2" w:rsidRDefault="00150AC2" w:rsidP="00531F7F">
      <w:pPr>
        <w:rPr>
          <w:rFonts w:ascii="Arial" w:hAnsi="Arial" w:cs="Arial"/>
        </w:rPr>
      </w:pPr>
    </w:p>
    <w:p w14:paraId="3B924697" w14:textId="77777777" w:rsidR="00150AC2" w:rsidRDefault="00150AC2" w:rsidP="00531F7F">
      <w:pPr>
        <w:rPr>
          <w:rFonts w:ascii="Arial" w:hAnsi="Arial" w:cs="Arial"/>
        </w:rPr>
      </w:pPr>
    </w:p>
    <w:p w14:paraId="371598B3" w14:textId="77777777" w:rsidR="00150AC2" w:rsidRDefault="00150AC2" w:rsidP="00531F7F">
      <w:pPr>
        <w:rPr>
          <w:rFonts w:ascii="Arial" w:hAnsi="Arial" w:cs="Arial"/>
        </w:rPr>
      </w:pPr>
    </w:p>
    <w:p w14:paraId="76B05A48" w14:textId="77777777" w:rsidR="00150AC2" w:rsidRDefault="00150AC2" w:rsidP="00531F7F">
      <w:pPr>
        <w:rPr>
          <w:rFonts w:ascii="Arial" w:hAnsi="Arial" w:cs="Arial"/>
        </w:rPr>
      </w:pPr>
    </w:p>
    <w:p w14:paraId="01BAFD28" w14:textId="77777777" w:rsidR="00150AC2" w:rsidRDefault="00150AC2" w:rsidP="00531F7F">
      <w:pPr>
        <w:rPr>
          <w:rFonts w:ascii="Arial" w:hAnsi="Arial" w:cs="Arial"/>
        </w:rPr>
      </w:pPr>
    </w:p>
    <w:p w14:paraId="6558B0D1" w14:textId="77777777" w:rsidR="00150AC2" w:rsidRDefault="00150AC2" w:rsidP="00531F7F">
      <w:pPr>
        <w:rPr>
          <w:rFonts w:ascii="Arial" w:hAnsi="Arial" w:cs="Arial"/>
        </w:rPr>
      </w:pPr>
    </w:p>
    <w:p w14:paraId="6A0987BF" w14:textId="77777777" w:rsidR="00150AC2" w:rsidRDefault="00150AC2" w:rsidP="00531F7F">
      <w:pPr>
        <w:rPr>
          <w:rFonts w:ascii="Arial" w:hAnsi="Arial" w:cs="Arial"/>
        </w:rPr>
      </w:pPr>
    </w:p>
    <w:p w14:paraId="265EDE6E" w14:textId="77777777" w:rsidR="00150AC2" w:rsidRDefault="00150AC2" w:rsidP="00531F7F">
      <w:pPr>
        <w:rPr>
          <w:rFonts w:ascii="Arial" w:hAnsi="Arial" w:cs="Arial"/>
        </w:rPr>
      </w:pPr>
    </w:p>
    <w:p w14:paraId="1AA306DB" w14:textId="77777777" w:rsidR="00150AC2" w:rsidRDefault="00150AC2" w:rsidP="00531F7F">
      <w:pPr>
        <w:rPr>
          <w:rFonts w:ascii="Arial" w:hAnsi="Arial" w:cs="Arial"/>
        </w:rPr>
      </w:pPr>
    </w:p>
    <w:p w14:paraId="7DEB191B" w14:textId="77777777" w:rsidR="00150AC2" w:rsidRDefault="00150AC2" w:rsidP="00531F7F">
      <w:pPr>
        <w:rPr>
          <w:rFonts w:ascii="Arial" w:hAnsi="Arial" w:cs="Arial"/>
        </w:rPr>
      </w:pPr>
    </w:p>
    <w:p w14:paraId="102EA987" w14:textId="77777777" w:rsidR="00150AC2" w:rsidRDefault="00150AC2" w:rsidP="00531F7F">
      <w:pPr>
        <w:rPr>
          <w:rFonts w:ascii="Arial" w:hAnsi="Arial" w:cs="Arial"/>
        </w:rPr>
      </w:pPr>
    </w:p>
    <w:p w14:paraId="17AD88AC" w14:textId="77777777" w:rsidR="00150AC2" w:rsidRDefault="00150AC2" w:rsidP="00531F7F">
      <w:pPr>
        <w:rPr>
          <w:rFonts w:ascii="Arial" w:hAnsi="Arial" w:cs="Arial"/>
        </w:rPr>
      </w:pPr>
    </w:p>
    <w:p w14:paraId="5CFFB28F" w14:textId="77777777" w:rsidR="00150AC2" w:rsidRPr="00D33F98" w:rsidRDefault="00150AC2" w:rsidP="00531F7F">
      <w:pPr>
        <w:rPr>
          <w:rFonts w:ascii="Arial" w:hAnsi="Arial" w:cs="Arial"/>
        </w:rPr>
      </w:pPr>
    </w:p>
    <w:p w14:paraId="38E143A0" w14:textId="77777777" w:rsidR="002A35AE" w:rsidRPr="00D33F98" w:rsidRDefault="002A35AE" w:rsidP="00531F7F">
      <w:pPr>
        <w:rPr>
          <w:rFonts w:ascii="Arial" w:hAnsi="Arial" w:cs="Arial"/>
        </w:rPr>
      </w:pPr>
    </w:p>
    <w:p w14:paraId="280287E3" w14:textId="6D57C361" w:rsidR="00C07AFE" w:rsidRPr="00FD6E93" w:rsidRDefault="00531F7F">
      <w:pPr>
        <w:rPr>
          <w:rFonts w:ascii="Arial" w:hAnsi="Arial" w:cs="Arial"/>
        </w:rPr>
      </w:pPr>
      <w:r w:rsidRPr="00FD6E93">
        <w:rPr>
          <w:rFonts w:ascii="Arial" w:hAnsi="Arial" w:cs="Arial"/>
        </w:rPr>
        <w:t>Ina Kalvaitienė, tel. +370 600 76497, el. p. ina.kalvaitiene@teismai.lt</w:t>
      </w:r>
    </w:p>
    <w:sectPr w:rsidR="00C07AFE" w:rsidRPr="00FD6E93" w:rsidSect="00575E73">
      <w:headerReference w:type="default" r:id="rId9"/>
      <w:pgSz w:w="11906" w:h="16838"/>
      <w:pgMar w:top="851" w:right="707" w:bottom="126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2DE80" w14:textId="77777777" w:rsidR="00BD68CE" w:rsidRDefault="00BD68CE">
      <w:r>
        <w:separator/>
      </w:r>
    </w:p>
  </w:endnote>
  <w:endnote w:type="continuationSeparator" w:id="0">
    <w:p w14:paraId="18A0A363" w14:textId="77777777" w:rsidR="00BD68CE" w:rsidRDefault="00BD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72DDF" w14:textId="77777777" w:rsidR="00BD68CE" w:rsidRDefault="00BD68CE">
      <w:r>
        <w:separator/>
      </w:r>
    </w:p>
  </w:footnote>
  <w:footnote w:type="continuationSeparator" w:id="0">
    <w:p w14:paraId="32595E8E" w14:textId="77777777" w:rsidR="00BD68CE" w:rsidRDefault="00BD6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AA6E" w14:textId="77777777" w:rsidR="00531F7F" w:rsidRDefault="00531F7F">
    <w:pPr>
      <w:pStyle w:val="Antrats"/>
      <w:jc w:val="center"/>
    </w:pPr>
  </w:p>
  <w:p w14:paraId="6B97F4F5" w14:textId="77777777" w:rsidR="00531F7F" w:rsidRDefault="00531F7F">
    <w:pPr>
      <w:pStyle w:val="Antrats"/>
      <w:jc w:val="center"/>
    </w:pPr>
  </w:p>
  <w:p w14:paraId="3F9D4148" w14:textId="77777777" w:rsidR="00531F7F" w:rsidRDefault="00531F7F">
    <w:pPr>
      <w:pStyle w:val="Antrats"/>
      <w:jc w:val="center"/>
    </w:pPr>
    <w:r>
      <w:fldChar w:fldCharType="begin"/>
    </w:r>
    <w:r>
      <w:instrText xml:space="preserve"> PAGE   \* MERGEFORMAT </w:instrText>
    </w:r>
    <w:r>
      <w:fldChar w:fldCharType="separate"/>
    </w:r>
    <w:r>
      <w:rPr>
        <w:noProof/>
      </w:rPr>
      <w:t>2</w:t>
    </w:r>
    <w:r>
      <w:fldChar w:fldCharType="end"/>
    </w:r>
  </w:p>
  <w:p w14:paraId="0EDE4A4A" w14:textId="77777777" w:rsidR="00531F7F" w:rsidRDefault="00531F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51CD5"/>
    <w:multiLevelType w:val="multilevel"/>
    <w:tmpl w:val="9D16F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E742A2"/>
    <w:multiLevelType w:val="hybridMultilevel"/>
    <w:tmpl w:val="F2121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7242A0"/>
    <w:multiLevelType w:val="multilevel"/>
    <w:tmpl w:val="412C980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65535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5963570">
    <w:abstractNumId w:val="0"/>
  </w:num>
  <w:num w:numId="3" w16cid:durableId="679964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D69"/>
    <w:rsid w:val="00000619"/>
    <w:rsid w:val="00001A56"/>
    <w:rsid w:val="00005A27"/>
    <w:rsid w:val="000100BE"/>
    <w:rsid w:val="0001132F"/>
    <w:rsid w:val="00011C64"/>
    <w:rsid w:val="000165DC"/>
    <w:rsid w:val="000207B5"/>
    <w:rsid w:val="00021317"/>
    <w:rsid w:val="00022261"/>
    <w:rsid w:val="00023602"/>
    <w:rsid w:val="000246E1"/>
    <w:rsid w:val="000249A1"/>
    <w:rsid w:val="00030FDF"/>
    <w:rsid w:val="00032490"/>
    <w:rsid w:val="00040565"/>
    <w:rsid w:val="000438C6"/>
    <w:rsid w:val="000441FC"/>
    <w:rsid w:val="00044DCA"/>
    <w:rsid w:val="000548B8"/>
    <w:rsid w:val="00055BAE"/>
    <w:rsid w:val="00055DCD"/>
    <w:rsid w:val="00062DC5"/>
    <w:rsid w:val="00064435"/>
    <w:rsid w:val="00064A2B"/>
    <w:rsid w:val="00066CC6"/>
    <w:rsid w:val="000670E0"/>
    <w:rsid w:val="00067755"/>
    <w:rsid w:val="000722D3"/>
    <w:rsid w:val="00072E8B"/>
    <w:rsid w:val="00072F03"/>
    <w:rsid w:val="000738C0"/>
    <w:rsid w:val="00075F2E"/>
    <w:rsid w:val="00075FB9"/>
    <w:rsid w:val="0008155D"/>
    <w:rsid w:val="00082003"/>
    <w:rsid w:val="000840C3"/>
    <w:rsid w:val="00085F9E"/>
    <w:rsid w:val="00087231"/>
    <w:rsid w:val="000900A7"/>
    <w:rsid w:val="000951B7"/>
    <w:rsid w:val="00096791"/>
    <w:rsid w:val="000A1BBD"/>
    <w:rsid w:val="000A2727"/>
    <w:rsid w:val="000A6C4D"/>
    <w:rsid w:val="000B2E3F"/>
    <w:rsid w:val="000B3423"/>
    <w:rsid w:val="000C37B4"/>
    <w:rsid w:val="000C431C"/>
    <w:rsid w:val="000C4E01"/>
    <w:rsid w:val="000C5BA3"/>
    <w:rsid w:val="000C6664"/>
    <w:rsid w:val="000C6D09"/>
    <w:rsid w:val="000D2ED6"/>
    <w:rsid w:val="000D3B4F"/>
    <w:rsid w:val="000D49CF"/>
    <w:rsid w:val="000D5C9F"/>
    <w:rsid w:val="000E0B8E"/>
    <w:rsid w:val="000E0DFC"/>
    <w:rsid w:val="000E1372"/>
    <w:rsid w:val="000E1EB4"/>
    <w:rsid w:val="000E2FA4"/>
    <w:rsid w:val="000E33C7"/>
    <w:rsid w:val="000E51AA"/>
    <w:rsid w:val="000E5C73"/>
    <w:rsid w:val="000E75B6"/>
    <w:rsid w:val="000F058B"/>
    <w:rsid w:val="000F0594"/>
    <w:rsid w:val="000F1792"/>
    <w:rsid w:val="000F722C"/>
    <w:rsid w:val="00100A67"/>
    <w:rsid w:val="00100F0E"/>
    <w:rsid w:val="001026A4"/>
    <w:rsid w:val="0010302D"/>
    <w:rsid w:val="00105F8F"/>
    <w:rsid w:val="00106A4D"/>
    <w:rsid w:val="00106F8B"/>
    <w:rsid w:val="001129D2"/>
    <w:rsid w:val="00115D2E"/>
    <w:rsid w:val="001215DF"/>
    <w:rsid w:val="00121803"/>
    <w:rsid w:val="00124800"/>
    <w:rsid w:val="001259FD"/>
    <w:rsid w:val="00126805"/>
    <w:rsid w:val="00127DA2"/>
    <w:rsid w:val="00130389"/>
    <w:rsid w:val="00133924"/>
    <w:rsid w:val="00133ABF"/>
    <w:rsid w:val="0013513F"/>
    <w:rsid w:val="00143551"/>
    <w:rsid w:val="00144E47"/>
    <w:rsid w:val="0015021B"/>
    <w:rsid w:val="0015035C"/>
    <w:rsid w:val="00150AC2"/>
    <w:rsid w:val="00151693"/>
    <w:rsid w:val="00151BC8"/>
    <w:rsid w:val="001538E5"/>
    <w:rsid w:val="00154C60"/>
    <w:rsid w:val="00161F55"/>
    <w:rsid w:val="001625FB"/>
    <w:rsid w:val="00164432"/>
    <w:rsid w:val="00167E88"/>
    <w:rsid w:val="00173831"/>
    <w:rsid w:val="001742CD"/>
    <w:rsid w:val="00175CF1"/>
    <w:rsid w:val="001834CE"/>
    <w:rsid w:val="00183F3C"/>
    <w:rsid w:val="00187931"/>
    <w:rsid w:val="001938F4"/>
    <w:rsid w:val="00193D18"/>
    <w:rsid w:val="00194D8A"/>
    <w:rsid w:val="001A26FA"/>
    <w:rsid w:val="001A4E8C"/>
    <w:rsid w:val="001A6F27"/>
    <w:rsid w:val="001B075A"/>
    <w:rsid w:val="001B3874"/>
    <w:rsid w:val="001B448B"/>
    <w:rsid w:val="001B4492"/>
    <w:rsid w:val="001C0538"/>
    <w:rsid w:val="001C180D"/>
    <w:rsid w:val="001C3734"/>
    <w:rsid w:val="001C5DD9"/>
    <w:rsid w:val="001C690E"/>
    <w:rsid w:val="001D03A9"/>
    <w:rsid w:val="001D26D4"/>
    <w:rsid w:val="001D2C8C"/>
    <w:rsid w:val="001D370B"/>
    <w:rsid w:val="001D5BAE"/>
    <w:rsid w:val="001E0B26"/>
    <w:rsid w:val="001E3B36"/>
    <w:rsid w:val="001E4145"/>
    <w:rsid w:val="001E4F67"/>
    <w:rsid w:val="001E57F1"/>
    <w:rsid w:val="001E5BD1"/>
    <w:rsid w:val="001E7BFB"/>
    <w:rsid w:val="001E7F98"/>
    <w:rsid w:val="001F0547"/>
    <w:rsid w:val="001F095A"/>
    <w:rsid w:val="001F22D7"/>
    <w:rsid w:val="001F3533"/>
    <w:rsid w:val="001F5F7C"/>
    <w:rsid w:val="001F71E7"/>
    <w:rsid w:val="001F7238"/>
    <w:rsid w:val="0020342B"/>
    <w:rsid w:val="00205339"/>
    <w:rsid w:val="00205595"/>
    <w:rsid w:val="00210742"/>
    <w:rsid w:val="00211280"/>
    <w:rsid w:val="00212D91"/>
    <w:rsid w:val="00214A96"/>
    <w:rsid w:val="00214F50"/>
    <w:rsid w:val="002204F2"/>
    <w:rsid w:val="00223457"/>
    <w:rsid w:val="002254E5"/>
    <w:rsid w:val="00225F44"/>
    <w:rsid w:val="002265B8"/>
    <w:rsid w:val="00227A2F"/>
    <w:rsid w:val="00230BE4"/>
    <w:rsid w:val="00232148"/>
    <w:rsid w:val="00236D69"/>
    <w:rsid w:val="002409EB"/>
    <w:rsid w:val="0024545B"/>
    <w:rsid w:val="00245D28"/>
    <w:rsid w:val="00246208"/>
    <w:rsid w:val="00246E64"/>
    <w:rsid w:val="00247622"/>
    <w:rsid w:val="0025030C"/>
    <w:rsid w:val="00251E05"/>
    <w:rsid w:val="00254814"/>
    <w:rsid w:val="00257783"/>
    <w:rsid w:val="00261A00"/>
    <w:rsid w:val="002644FA"/>
    <w:rsid w:val="0026576D"/>
    <w:rsid w:val="00267618"/>
    <w:rsid w:val="002704ED"/>
    <w:rsid w:val="002737E0"/>
    <w:rsid w:val="002740BA"/>
    <w:rsid w:val="0027552C"/>
    <w:rsid w:val="002758D8"/>
    <w:rsid w:val="00277FF9"/>
    <w:rsid w:val="0028258E"/>
    <w:rsid w:val="00283E49"/>
    <w:rsid w:val="0028766E"/>
    <w:rsid w:val="00287D85"/>
    <w:rsid w:val="002916D0"/>
    <w:rsid w:val="002917BF"/>
    <w:rsid w:val="00292E8A"/>
    <w:rsid w:val="00293EA8"/>
    <w:rsid w:val="002959F2"/>
    <w:rsid w:val="00297AD5"/>
    <w:rsid w:val="00297E9E"/>
    <w:rsid w:val="002A2AD4"/>
    <w:rsid w:val="002A31D4"/>
    <w:rsid w:val="002A35AE"/>
    <w:rsid w:val="002A40BA"/>
    <w:rsid w:val="002A430D"/>
    <w:rsid w:val="002A5BB2"/>
    <w:rsid w:val="002A759A"/>
    <w:rsid w:val="002B0BF5"/>
    <w:rsid w:val="002B0F7A"/>
    <w:rsid w:val="002B2BB6"/>
    <w:rsid w:val="002B6063"/>
    <w:rsid w:val="002B7495"/>
    <w:rsid w:val="002C4685"/>
    <w:rsid w:val="002D01DC"/>
    <w:rsid w:val="002D5E51"/>
    <w:rsid w:val="002D7205"/>
    <w:rsid w:val="002E3BAF"/>
    <w:rsid w:val="002E5422"/>
    <w:rsid w:val="002E60F1"/>
    <w:rsid w:val="002E6681"/>
    <w:rsid w:val="002E66B6"/>
    <w:rsid w:val="002F1BDB"/>
    <w:rsid w:val="00301DDC"/>
    <w:rsid w:val="003039FB"/>
    <w:rsid w:val="003052AA"/>
    <w:rsid w:val="00310DA7"/>
    <w:rsid w:val="00312837"/>
    <w:rsid w:val="00316E89"/>
    <w:rsid w:val="0031723C"/>
    <w:rsid w:val="00317285"/>
    <w:rsid w:val="00320207"/>
    <w:rsid w:val="00321B0C"/>
    <w:rsid w:val="003234DF"/>
    <w:rsid w:val="003244C5"/>
    <w:rsid w:val="003256D5"/>
    <w:rsid w:val="0032576F"/>
    <w:rsid w:val="003308CA"/>
    <w:rsid w:val="00332C67"/>
    <w:rsid w:val="0033465F"/>
    <w:rsid w:val="0033486D"/>
    <w:rsid w:val="0033552D"/>
    <w:rsid w:val="00335B7A"/>
    <w:rsid w:val="0033690E"/>
    <w:rsid w:val="00337BB5"/>
    <w:rsid w:val="00337DAD"/>
    <w:rsid w:val="0034393F"/>
    <w:rsid w:val="003443B7"/>
    <w:rsid w:val="003464C4"/>
    <w:rsid w:val="00346D49"/>
    <w:rsid w:val="00352BA5"/>
    <w:rsid w:val="00357CB5"/>
    <w:rsid w:val="00360AB8"/>
    <w:rsid w:val="00361781"/>
    <w:rsid w:val="00361B0A"/>
    <w:rsid w:val="00362619"/>
    <w:rsid w:val="00365507"/>
    <w:rsid w:val="003725B7"/>
    <w:rsid w:val="00374546"/>
    <w:rsid w:val="00374B4B"/>
    <w:rsid w:val="0037541E"/>
    <w:rsid w:val="00376E7A"/>
    <w:rsid w:val="00377D61"/>
    <w:rsid w:val="00377E36"/>
    <w:rsid w:val="00381805"/>
    <w:rsid w:val="00382053"/>
    <w:rsid w:val="003822AD"/>
    <w:rsid w:val="003826C3"/>
    <w:rsid w:val="003844EE"/>
    <w:rsid w:val="00385805"/>
    <w:rsid w:val="0038587A"/>
    <w:rsid w:val="00387B4A"/>
    <w:rsid w:val="00392BDA"/>
    <w:rsid w:val="00392DEB"/>
    <w:rsid w:val="003936F6"/>
    <w:rsid w:val="00393E65"/>
    <w:rsid w:val="00394884"/>
    <w:rsid w:val="00395220"/>
    <w:rsid w:val="003978D8"/>
    <w:rsid w:val="003A15E2"/>
    <w:rsid w:val="003A43EE"/>
    <w:rsid w:val="003A553D"/>
    <w:rsid w:val="003A615C"/>
    <w:rsid w:val="003B1C8D"/>
    <w:rsid w:val="003B1D2D"/>
    <w:rsid w:val="003B21BB"/>
    <w:rsid w:val="003B25E9"/>
    <w:rsid w:val="003B5F2F"/>
    <w:rsid w:val="003B6F8F"/>
    <w:rsid w:val="003C2CF0"/>
    <w:rsid w:val="003C5E58"/>
    <w:rsid w:val="003C6993"/>
    <w:rsid w:val="003C6F79"/>
    <w:rsid w:val="003D2454"/>
    <w:rsid w:val="003D46C7"/>
    <w:rsid w:val="003D7B67"/>
    <w:rsid w:val="003E245E"/>
    <w:rsid w:val="003E2DDA"/>
    <w:rsid w:val="003E2EF0"/>
    <w:rsid w:val="003E38B4"/>
    <w:rsid w:val="003E48A9"/>
    <w:rsid w:val="003F0986"/>
    <w:rsid w:val="003F2F1A"/>
    <w:rsid w:val="003F7431"/>
    <w:rsid w:val="00401FD1"/>
    <w:rsid w:val="00402B79"/>
    <w:rsid w:val="0040395E"/>
    <w:rsid w:val="0040619F"/>
    <w:rsid w:val="004076DD"/>
    <w:rsid w:val="004103E2"/>
    <w:rsid w:val="00415055"/>
    <w:rsid w:val="0042119A"/>
    <w:rsid w:val="004218A3"/>
    <w:rsid w:val="004272CE"/>
    <w:rsid w:val="00433E7D"/>
    <w:rsid w:val="004340D2"/>
    <w:rsid w:val="0043576A"/>
    <w:rsid w:val="004403F6"/>
    <w:rsid w:val="00441BF3"/>
    <w:rsid w:val="004422D6"/>
    <w:rsid w:val="00442AEA"/>
    <w:rsid w:val="00445536"/>
    <w:rsid w:val="00447837"/>
    <w:rsid w:val="0045244B"/>
    <w:rsid w:val="00453964"/>
    <w:rsid w:val="0045705E"/>
    <w:rsid w:val="00457ACD"/>
    <w:rsid w:val="004631E3"/>
    <w:rsid w:val="00464C55"/>
    <w:rsid w:val="00466330"/>
    <w:rsid w:val="00467DA7"/>
    <w:rsid w:val="0047101E"/>
    <w:rsid w:val="004731E9"/>
    <w:rsid w:val="004737E7"/>
    <w:rsid w:val="00476B66"/>
    <w:rsid w:val="00481B38"/>
    <w:rsid w:val="00482D62"/>
    <w:rsid w:val="0048582B"/>
    <w:rsid w:val="00487386"/>
    <w:rsid w:val="00487652"/>
    <w:rsid w:val="00490DAF"/>
    <w:rsid w:val="00493CD9"/>
    <w:rsid w:val="00497806"/>
    <w:rsid w:val="004A2071"/>
    <w:rsid w:val="004A2CDF"/>
    <w:rsid w:val="004A6A4C"/>
    <w:rsid w:val="004A7A63"/>
    <w:rsid w:val="004B04CC"/>
    <w:rsid w:val="004B1BB6"/>
    <w:rsid w:val="004B2562"/>
    <w:rsid w:val="004B47DE"/>
    <w:rsid w:val="004B6447"/>
    <w:rsid w:val="004B76C7"/>
    <w:rsid w:val="004C21E2"/>
    <w:rsid w:val="004C3B83"/>
    <w:rsid w:val="004C4172"/>
    <w:rsid w:val="004C5686"/>
    <w:rsid w:val="004C6D93"/>
    <w:rsid w:val="004D1D9E"/>
    <w:rsid w:val="004D3B6D"/>
    <w:rsid w:val="004D4624"/>
    <w:rsid w:val="004D5B89"/>
    <w:rsid w:val="004D5DAD"/>
    <w:rsid w:val="004E34CF"/>
    <w:rsid w:val="004E38F1"/>
    <w:rsid w:val="004E40FA"/>
    <w:rsid w:val="004F2657"/>
    <w:rsid w:val="004F6297"/>
    <w:rsid w:val="005008A9"/>
    <w:rsid w:val="005015C7"/>
    <w:rsid w:val="00502937"/>
    <w:rsid w:val="00503BCC"/>
    <w:rsid w:val="00505FA1"/>
    <w:rsid w:val="00506DDF"/>
    <w:rsid w:val="00514945"/>
    <w:rsid w:val="005169AD"/>
    <w:rsid w:val="005177D8"/>
    <w:rsid w:val="00517BD0"/>
    <w:rsid w:val="00522BE0"/>
    <w:rsid w:val="0052555B"/>
    <w:rsid w:val="00525DBD"/>
    <w:rsid w:val="005260F0"/>
    <w:rsid w:val="00526C83"/>
    <w:rsid w:val="00526CA9"/>
    <w:rsid w:val="00527E89"/>
    <w:rsid w:val="0053079B"/>
    <w:rsid w:val="00531F7F"/>
    <w:rsid w:val="00532BB6"/>
    <w:rsid w:val="00533928"/>
    <w:rsid w:val="005370B5"/>
    <w:rsid w:val="00537F77"/>
    <w:rsid w:val="00540A30"/>
    <w:rsid w:val="00543730"/>
    <w:rsid w:val="005441E1"/>
    <w:rsid w:val="00545D78"/>
    <w:rsid w:val="00550658"/>
    <w:rsid w:val="005518E5"/>
    <w:rsid w:val="005565CD"/>
    <w:rsid w:val="00561AC0"/>
    <w:rsid w:val="00562BFD"/>
    <w:rsid w:val="00564329"/>
    <w:rsid w:val="00564CEF"/>
    <w:rsid w:val="0056550D"/>
    <w:rsid w:val="005709F4"/>
    <w:rsid w:val="00572C2F"/>
    <w:rsid w:val="00572E5F"/>
    <w:rsid w:val="00572F64"/>
    <w:rsid w:val="005736E6"/>
    <w:rsid w:val="00575E73"/>
    <w:rsid w:val="00576BE5"/>
    <w:rsid w:val="00584BA2"/>
    <w:rsid w:val="00585004"/>
    <w:rsid w:val="0058550F"/>
    <w:rsid w:val="00585EF9"/>
    <w:rsid w:val="00590E5C"/>
    <w:rsid w:val="00591001"/>
    <w:rsid w:val="00593C4D"/>
    <w:rsid w:val="0059537B"/>
    <w:rsid w:val="005A1897"/>
    <w:rsid w:val="005A4312"/>
    <w:rsid w:val="005A4956"/>
    <w:rsid w:val="005A558B"/>
    <w:rsid w:val="005A7078"/>
    <w:rsid w:val="005B190C"/>
    <w:rsid w:val="005B263A"/>
    <w:rsid w:val="005B2A5A"/>
    <w:rsid w:val="005B3D00"/>
    <w:rsid w:val="005B4C60"/>
    <w:rsid w:val="005B51D0"/>
    <w:rsid w:val="005B6E7D"/>
    <w:rsid w:val="005B7AFE"/>
    <w:rsid w:val="005C2294"/>
    <w:rsid w:val="005C3C43"/>
    <w:rsid w:val="005C501C"/>
    <w:rsid w:val="005C5629"/>
    <w:rsid w:val="005C6987"/>
    <w:rsid w:val="005D7A14"/>
    <w:rsid w:val="005E1CDB"/>
    <w:rsid w:val="005E1E41"/>
    <w:rsid w:val="005E5117"/>
    <w:rsid w:val="005E7631"/>
    <w:rsid w:val="005F1666"/>
    <w:rsid w:val="005F2648"/>
    <w:rsid w:val="005F475E"/>
    <w:rsid w:val="005F4E28"/>
    <w:rsid w:val="00600945"/>
    <w:rsid w:val="006037FE"/>
    <w:rsid w:val="00604871"/>
    <w:rsid w:val="00607BB8"/>
    <w:rsid w:val="0061253E"/>
    <w:rsid w:val="006140A9"/>
    <w:rsid w:val="006141B0"/>
    <w:rsid w:val="006154CA"/>
    <w:rsid w:val="00620239"/>
    <w:rsid w:val="006205C2"/>
    <w:rsid w:val="006225B8"/>
    <w:rsid w:val="0062324C"/>
    <w:rsid w:val="006255DB"/>
    <w:rsid w:val="0062712B"/>
    <w:rsid w:val="006275EC"/>
    <w:rsid w:val="006278E7"/>
    <w:rsid w:val="0063394E"/>
    <w:rsid w:val="00641D91"/>
    <w:rsid w:val="00644C5A"/>
    <w:rsid w:val="00645A36"/>
    <w:rsid w:val="00653FB6"/>
    <w:rsid w:val="006556F2"/>
    <w:rsid w:val="00660F8A"/>
    <w:rsid w:val="00661BB7"/>
    <w:rsid w:val="0066545C"/>
    <w:rsid w:val="006661EC"/>
    <w:rsid w:val="00666BE1"/>
    <w:rsid w:val="00670648"/>
    <w:rsid w:val="00670B46"/>
    <w:rsid w:val="0067142D"/>
    <w:rsid w:val="006727AF"/>
    <w:rsid w:val="00673CE0"/>
    <w:rsid w:val="00674275"/>
    <w:rsid w:val="00675AF4"/>
    <w:rsid w:val="00681185"/>
    <w:rsid w:val="00682992"/>
    <w:rsid w:val="0068578B"/>
    <w:rsid w:val="006863B0"/>
    <w:rsid w:val="00690E44"/>
    <w:rsid w:val="00691F75"/>
    <w:rsid w:val="006935B2"/>
    <w:rsid w:val="00693C32"/>
    <w:rsid w:val="00694109"/>
    <w:rsid w:val="00696BD1"/>
    <w:rsid w:val="006A175B"/>
    <w:rsid w:val="006A29BF"/>
    <w:rsid w:val="006A4C25"/>
    <w:rsid w:val="006B0C04"/>
    <w:rsid w:val="006B2279"/>
    <w:rsid w:val="006C3022"/>
    <w:rsid w:val="006C45C2"/>
    <w:rsid w:val="006C4612"/>
    <w:rsid w:val="006D05B2"/>
    <w:rsid w:val="006D08F3"/>
    <w:rsid w:val="006D1C3E"/>
    <w:rsid w:val="006D1CA8"/>
    <w:rsid w:val="006D43E5"/>
    <w:rsid w:val="006D5CC5"/>
    <w:rsid w:val="006E1050"/>
    <w:rsid w:val="006E1E6C"/>
    <w:rsid w:val="006E2201"/>
    <w:rsid w:val="006E3C98"/>
    <w:rsid w:val="006E50F1"/>
    <w:rsid w:val="006F08E2"/>
    <w:rsid w:val="006F0EE8"/>
    <w:rsid w:val="006F1699"/>
    <w:rsid w:val="006F199B"/>
    <w:rsid w:val="006F493B"/>
    <w:rsid w:val="006F6145"/>
    <w:rsid w:val="006F7460"/>
    <w:rsid w:val="00705CF8"/>
    <w:rsid w:val="00714247"/>
    <w:rsid w:val="007148B6"/>
    <w:rsid w:val="00715439"/>
    <w:rsid w:val="007164FE"/>
    <w:rsid w:val="00717A6F"/>
    <w:rsid w:val="00722490"/>
    <w:rsid w:val="00724399"/>
    <w:rsid w:val="007266D8"/>
    <w:rsid w:val="00730D47"/>
    <w:rsid w:val="00731873"/>
    <w:rsid w:val="00731F28"/>
    <w:rsid w:val="00735129"/>
    <w:rsid w:val="007368F4"/>
    <w:rsid w:val="00737654"/>
    <w:rsid w:val="007409E0"/>
    <w:rsid w:val="00740EF6"/>
    <w:rsid w:val="007419D4"/>
    <w:rsid w:val="00746C00"/>
    <w:rsid w:val="007474A7"/>
    <w:rsid w:val="00750C10"/>
    <w:rsid w:val="00751AAE"/>
    <w:rsid w:val="0075333C"/>
    <w:rsid w:val="00753B64"/>
    <w:rsid w:val="00754ABC"/>
    <w:rsid w:val="007606AF"/>
    <w:rsid w:val="007615EE"/>
    <w:rsid w:val="00763B6E"/>
    <w:rsid w:val="00764881"/>
    <w:rsid w:val="00765D70"/>
    <w:rsid w:val="0076667F"/>
    <w:rsid w:val="00770550"/>
    <w:rsid w:val="00771502"/>
    <w:rsid w:val="00771FE9"/>
    <w:rsid w:val="0077504B"/>
    <w:rsid w:val="00775FBD"/>
    <w:rsid w:val="0077632A"/>
    <w:rsid w:val="007778D4"/>
    <w:rsid w:val="0078027E"/>
    <w:rsid w:val="00780985"/>
    <w:rsid w:val="00781179"/>
    <w:rsid w:val="00785EFA"/>
    <w:rsid w:val="00790733"/>
    <w:rsid w:val="00791D3C"/>
    <w:rsid w:val="00792470"/>
    <w:rsid w:val="00794834"/>
    <w:rsid w:val="00794E30"/>
    <w:rsid w:val="007950D1"/>
    <w:rsid w:val="0079511E"/>
    <w:rsid w:val="00796296"/>
    <w:rsid w:val="007A0127"/>
    <w:rsid w:val="007A036C"/>
    <w:rsid w:val="007A254D"/>
    <w:rsid w:val="007A3388"/>
    <w:rsid w:val="007A340D"/>
    <w:rsid w:val="007A59D9"/>
    <w:rsid w:val="007B2C08"/>
    <w:rsid w:val="007C45AC"/>
    <w:rsid w:val="007C4EC3"/>
    <w:rsid w:val="007C5827"/>
    <w:rsid w:val="007D11F3"/>
    <w:rsid w:val="007D4EDE"/>
    <w:rsid w:val="007D7DEB"/>
    <w:rsid w:val="007E3926"/>
    <w:rsid w:val="007E5726"/>
    <w:rsid w:val="007E6B5E"/>
    <w:rsid w:val="007E6FC0"/>
    <w:rsid w:val="007E79CE"/>
    <w:rsid w:val="008024F0"/>
    <w:rsid w:val="00803470"/>
    <w:rsid w:val="008041A0"/>
    <w:rsid w:val="00804F90"/>
    <w:rsid w:val="008050DC"/>
    <w:rsid w:val="008056D5"/>
    <w:rsid w:val="008060E8"/>
    <w:rsid w:val="008203C3"/>
    <w:rsid w:val="008209C0"/>
    <w:rsid w:val="00820D34"/>
    <w:rsid w:val="0082422C"/>
    <w:rsid w:val="00826662"/>
    <w:rsid w:val="00826F26"/>
    <w:rsid w:val="00831504"/>
    <w:rsid w:val="00835072"/>
    <w:rsid w:val="00842B54"/>
    <w:rsid w:val="00843206"/>
    <w:rsid w:val="00843FAB"/>
    <w:rsid w:val="0084483B"/>
    <w:rsid w:val="00844D86"/>
    <w:rsid w:val="00845032"/>
    <w:rsid w:val="00846523"/>
    <w:rsid w:val="008506DF"/>
    <w:rsid w:val="00850DE2"/>
    <w:rsid w:val="00851E62"/>
    <w:rsid w:val="008534D0"/>
    <w:rsid w:val="00860E3E"/>
    <w:rsid w:val="00861175"/>
    <w:rsid w:val="008660E5"/>
    <w:rsid w:val="00866C68"/>
    <w:rsid w:val="008710A7"/>
    <w:rsid w:val="00873949"/>
    <w:rsid w:val="008826D4"/>
    <w:rsid w:val="00883066"/>
    <w:rsid w:val="00885B30"/>
    <w:rsid w:val="00890C3E"/>
    <w:rsid w:val="0089180A"/>
    <w:rsid w:val="00891F6A"/>
    <w:rsid w:val="008924C6"/>
    <w:rsid w:val="00894CA1"/>
    <w:rsid w:val="0089552B"/>
    <w:rsid w:val="008A16C4"/>
    <w:rsid w:val="008A2DAA"/>
    <w:rsid w:val="008A35EC"/>
    <w:rsid w:val="008A5541"/>
    <w:rsid w:val="008A69C5"/>
    <w:rsid w:val="008B1041"/>
    <w:rsid w:val="008B219B"/>
    <w:rsid w:val="008B3CDF"/>
    <w:rsid w:val="008B5C0F"/>
    <w:rsid w:val="008B6AAE"/>
    <w:rsid w:val="008C426D"/>
    <w:rsid w:val="008C508D"/>
    <w:rsid w:val="008C648A"/>
    <w:rsid w:val="008D1E8C"/>
    <w:rsid w:val="008D32F4"/>
    <w:rsid w:val="008E4D7D"/>
    <w:rsid w:val="008E5EC1"/>
    <w:rsid w:val="008E5FD3"/>
    <w:rsid w:val="008E62C8"/>
    <w:rsid w:val="008E63C9"/>
    <w:rsid w:val="008E7D97"/>
    <w:rsid w:val="008F2F92"/>
    <w:rsid w:val="008F47EE"/>
    <w:rsid w:val="008F4C96"/>
    <w:rsid w:val="008F6D8D"/>
    <w:rsid w:val="00900CE8"/>
    <w:rsid w:val="00901381"/>
    <w:rsid w:val="009038F3"/>
    <w:rsid w:val="009065B1"/>
    <w:rsid w:val="00911DA4"/>
    <w:rsid w:val="00913C6B"/>
    <w:rsid w:val="00913C9C"/>
    <w:rsid w:val="009150BF"/>
    <w:rsid w:val="00916DFF"/>
    <w:rsid w:val="00917498"/>
    <w:rsid w:val="00917903"/>
    <w:rsid w:val="009229FA"/>
    <w:rsid w:val="0092410A"/>
    <w:rsid w:val="0093619A"/>
    <w:rsid w:val="00940718"/>
    <w:rsid w:val="0094123C"/>
    <w:rsid w:val="00942C2C"/>
    <w:rsid w:val="00944127"/>
    <w:rsid w:val="00945CB7"/>
    <w:rsid w:val="00945E83"/>
    <w:rsid w:val="00951985"/>
    <w:rsid w:val="0095611B"/>
    <w:rsid w:val="009562C8"/>
    <w:rsid w:val="00956795"/>
    <w:rsid w:val="009576F6"/>
    <w:rsid w:val="00965521"/>
    <w:rsid w:val="00965DC0"/>
    <w:rsid w:val="009675BA"/>
    <w:rsid w:val="009710CE"/>
    <w:rsid w:val="00972B37"/>
    <w:rsid w:val="00972BF2"/>
    <w:rsid w:val="00976E12"/>
    <w:rsid w:val="00982C55"/>
    <w:rsid w:val="00985B85"/>
    <w:rsid w:val="00986645"/>
    <w:rsid w:val="00987BFC"/>
    <w:rsid w:val="00990256"/>
    <w:rsid w:val="00992648"/>
    <w:rsid w:val="009959AE"/>
    <w:rsid w:val="009A7D28"/>
    <w:rsid w:val="009B1F26"/>
    <w:rsid w:val="009B2E1F"/>
    <w:rsid w:val="009B32F5"/>
    <w:rsid w:val="009B562D"/>
    <w:rsid w:val="009B5B49"/>
    <w:rsid w:val="009C0604"/>
    <w:rsid w:val="009C239B"/>
    <w:rsid w:val="009C7489"/>
    <w:rsid w:val="009C7587"/>
    <w:rsid w:val="009D1814"/>
    <w:rsid w:val="009D2A55"/>
    <w:rsid w:val="009D2CAC"/>
    <w:rsid w:val="009D5B7A"/>
    <w:rsid w:val="009D754A"/>
    <w:rsid w:val="009E0BE7"/>
    <w:rsid w:val="009E51A2"/>
    <w:rsid w:val="009F197E"/>
    <w:rsid w:val="009F71E8"/>
    <w:rsid w:val="00A00C79"/>
    <w:rsid w:val="00A0603C"/>
    <w:rsid w:val="00A06807"/>
    <w:rsid w:val="00A10536"/>
    <w:rsid w:val="00A15CF2"/>
    <w:rsid w:val="00A16643"/>
    <w:rsid w:val="00A16BF9"/>
    <w:rsid w:val="00A16E50"/>
    <w:rsid w:val="00A1719C"/>
    <w:rsid w:val="00A20D5C"/>
    <w:rsid w:val="00A21C18"/>
    <w:rsid w:val="00A22B37"/>
    <w:rsid w:val="00A2317A"/>
    <w:rsid w:val="00A245B1"/>
    <w:rsid w:val="00A2700E"/>
    <w:rsid w:val="00A31641"/>
    <w:rsid w:val="00A323DF"/>
    <w:rsid w:val="00A33E5E"/>
    <w:rsid w:val="00A40204"/>
    <w:rsid w:val="00A41163"/>
    <w:rsid w:val="00A41DD9"/>
    <w:rsid w:val="00A4375F"/>
    <w:rsid w:val="00A4545E"/>
    <w:rsid w:val="00A47874"/>
    <w:rsid w:val="00A47A8F"/>
    <w:rsid w:val="00A50E31"/>
    <w:rsid w:val="00A51873"/>
    <w:rsid w:val="00A51BC0"/>
    <w:rsid w:val="00A53BEB"/>
    <w:rsid w:val="00A57987"/>
    <w:rsid w:val="00A66BB0"/>
    <w:rsid w:val="00A66E64"/>
    <w:rsid w:val="00A66FC2"/>
    <w:rsid w:val="00A701DC"/>
    <w:rsid w:val="00A71E51"/>
    <w:rsid w:val="00A73BDC"/>
    <w:rsid w:val="00A76016"/>
    <w:rsid w:val="00A80AFA"/>
    <w:rsid w:val="00A81AD2"/>
    <w:rsid w:val="00A83039"/>
    <w:rsid w:val="00A8379C"/>
    <w:rsid w:val="00A90493"/>
    <w:rsid w:val="00A91916"/>
    <w:rsid w:val="00A94C57"/>
    <w:rsid w:val="00A953B6"/>
    <w:rsid w:val="00A9667D"/>
    <w:rsid w:val="00A97C18"/>
    <w:rsid w:val="00AA4A64"/>
    <w:rsid w:val="00AA57F6"/>
    <w:rsid w:val="00AA60E4"/>
    <w:rsid w:val="00AA7B8A"/>
    <w:rsid w:val="00AB1BC4"/>
    <w:rsid w:val="00AB2C8E"/>
    <w:rsid w:val="00AB33F8"/>
    <w:rsid w:val="00AC2D1C"/>
    <w:rsid w:val="00AC786F"/>
    <w:rsid w:val="00AD5D18"/>
    <w:rsid w:val="00AD65E4"/>
    <w:rsid w:val="00AE1201"/>
    <w:rsid w:val="00AE3CCD"/>
    <w:rsid w:val="00AE43C2"/>
    <w:rsid w:val="00AE51F6"/>
    <w:rsid w:val="00AE5FD6"/>
    <w:rsid w:val="00AE75F4"/>
    <w:rsid w:val="00AF1FF0"/>
    <w:rsid w:val="00AF20CD"/>
    <w:rsid w:val="00AF2312"/>
    <w:rsid w:val="00AF32F2"/>
    <w:rsid w:val="00AF50BB"/>
    <w:rsid w:val="00AF5C4A"/>
    <w:rsid w:val="00AF5D28"/>
    <w:rsid w:val="00B0773B"/>
    <w:rsid w:val="00B12799"/>
    <w:rsid w:val="00B13C6C"/>
    <w:rsid w:val="00B13CC5"/>
    <w:rsid w:val="00B17636"/>
    <w:rsid w:val="00B1780E"/>
    <w:rsid w:val="00B22A5E"/>
    <w:rsid w:val="00B24796"/>
    <w:rsid w:val="00B30555"/>
    <w:rsid w:val="00B30D48"/>
    <w:rsid w:val="00B324CD"/>
    <w:rsid w:val="00B3402A"/>
    <w:rsid w:val="00B348C7"/>
    <w:rsid w:val="00B34F52"/>
    <w:rsid w:val="00B3530D"/>
    <w:rsid w:val="00B36ACC"/>
    <w:rsid w:val="00B40E86"/>
    <w:rsid w:val="00B412E7"/>
    <w:rsid w:val="00B413C8"/>
    <w:rsid w:val="00B41E36"/>
    <w:rsid w:val="00B425C5"/>
    <w:rsid w:val="00B426E6"/>
    <w:rsid w:val="00B4747B"/>
    <w:rsid w:val="00B50E92"/>
    <w:rsid w:val="00B511BC"/>
    <w:rsid w:val="00B556A1"/>
    <w:rsid w:val="00B6079E"/>
    <w:rsid w:val="00B60CC1"/>
    <w:rsid w:val="00B60EE5"/>
    <w:rsid w:val="00B62CD1"/>
    <w:rsid w:val="00B63611"/>
    <w:rsid w:val="00B650C8"/>
    <w:rsid w:val="00B656C8"/>
    <w:rsid w:val="00B65AB8"/>
    <w:rsid w:val="00B675B4"/>
    <w:rsid w:val="00B70643"/>
    <w:rsid w:val="00B70BC4"/>
    <w:rsid w:val="00B70E8B"/>
    <w:rsid w:val="00B741E0"/>
    <w:rsid w:val="00B76E42"/>
    <w:rsid w:val="00B7741A"/>
    <w:rsid w:val="00B77B68"/>
    <w:rsid w:val="00B77D1B"/>
    <w:rsid w:val="00B81CDA"/>
    <w:rsid w:val="00B83B8D"/>
    <w:rsid w:val="00B85407"/>
    <w:rsid w:val="00B91673"/>
    <w:rsid w:val="00B91E5A"/>
    <w:rsid w:val="00B92374"/>
    <w:rsid w:val="00B9771A"/>
    <w:rsid w:val="00BA0380"/>
    <w:rsid w:val="00BA1556"/>
    <w:rsid w:val="00BA1CCD"/>
    <w:rsid w:val="00BA25C8"/>
    <w:rsid w:val="00BB0C1E"/>
    <w:rsid w:val="00BB2C27"/>
    <w:rsid w:val="00BB362B"/>
    <w:rsid w:val="00BB66A7"/>
    <w:rsid w:val="00BC013A"/>
    <w:rsid w:val="00BC2EA7"/>
    <w:rsid w:val="00BC417C"/>
    <w:rsid w:val="00BC4AF5"/>
    <w:rsid w:val="00BC7BE3"/>
    <w:rsid w:val="00BD1BF2"/>
    <w:rsid w:val="00BD22A9"/>
    <w:rsid w:val="00BD3709"/>
    <w:rsid w:val="00BD6566"/>
    <w:rsid w:val="00BD68CE"/>
    <w:rsid w:val="00BD7EFE"/>
    <w:rsid w:val="00BE3069"/>
    <w:rsid w:val="00BE6A5E"/>
    <w:rsid w:val="00BE6E6C"/>
    <w:rsid w:val="00BF1E5A"/>
    <w:rsid w:val="00BF2173"/>
    <w:rsid w:val="00BF2C5D"/>
    <w:rsid w:val="00BF453F"/>
    <w:rsid w:val="00BF48CD"/>
    <w:rsid w:val="00C0099C"/>
    <w:rsid w:val="00C029DC"/>
    <w:rsid w:val="00C040C8"/>
    <w:rsid w:val="00C0465A"/>
    <w:rsid w:val="00C052EC"/>
    <w:rsid w:val="00C062F1"/>
    <w:rsid w:val="00C06837"/>
    <w:rsid w:val="00C07AFE"/>
    <w:rsid w:val="00C133D9"/>
    <w:rsid w:val="00C23B2A"/>
    <w:rsid w:val="00C25B39"/>
    <w:rsid w:val="00C2628A"/>
    <w:rsid w:val="00C32380"/>
    <w:rsid w:val="00C33A8C"/>
    <w:rsid w:val="00C33E42"/>
    <w:rsid w:val="00C34B3F"/>
    <w:rsid w:val="00C361D3"/>
    <w:rsid w:val="00C3677E"/>
    <w:rsid w:val="00C4109E"/>
    <w:rsid w:val="00C41ABF"/>
    <w:rsid w:val="00C41EB1"/>
    <w:rsid w:val="00C42E6C"/>
    <w:rsid w:val="00C4330E"/>
    <w:rsid w:val="00C434CF"/>
    <w:rsid w:val="00C4762E"/>
    <w:rsid w:val="00C50330"/>
    <w:rsid w:val="00C50DDA"/>
    <w:rsid w:val="00C54E6E"/>
    <w:rsid w:val="00C56988"/>
    <w:rsid w:val="00C62C5D"/>
    <w:rsid w:val="00C64BF3"/>
    <w:rsid w:val="00C66ABC"/>
    <w:rsid w:val="00C6707C"/>
    <w:rsid w:val="00C676AE"/>
    <w:rsid w:val="00C70949"/>
    <w:rsid w:val="00C71EEB"/>
    <w:rsid w:val="00C73354"/>
    <w:rsid w:val="00C73CCE"/>
    <w:rsid w:val="00C7670E"/>
    <w:rsid w:val="00C80B0A"/>
    <w:rsid w:val="00C85BF0"/>
    <w:rsid w:val="00C914C3"/>
    <w:rsid w:val="00C928C8"/>
    <w:rsid w:val="00C92CA5"/>
    <w:rsid w:val="00C93D2A"/>
    <w:rsid w:val="00C96732"/>
    <w:rsid w:val="00C96BBB"/>
    <w:rsid w:val="00CA0C81"/>
    <w:rsid w:val="00CA3D8A"/>
    <w:rsid w:val="00CA40A8"/>
    <w:rsid w:val="00CA6FD4"/>
    <w:rsid w:val="00CB1342"/>
    <w:rsid w:val="00CB6FE8"/>
    <w:rsid w:val="00CB7E48"/>
    <w:rsid w:val="00CC2846"/>
    <w:rsid w:val="00CD20EA"/>
    <w:rsid w:val="00CD2ADE"/>
    <w:rsid w:val="00CD48C1"/>
    <w:rsid w:val="00CD4A8A"/>
    <w:rsid w:val="00CD62AD"/>
    <w:rsid w:val="00CE3EA6"/>
    <w:rsid w:val="00CE6BCD"/>
    <w:rsid w:val="00CE77EC"/>
    <w:rsid w:val="00CE7B84"/>
    <w:rsid w:val="00CE7B9F"/>
    <w:rsid w:val="00CF0681"/>
    <w:rsid w:val="00CF229F"/>
    <w:rsid w:val="00CF32EB"/>
    <w:rsid w:val="00CF7E2D"/>
    <w:rsid w:val="00D02DAD"/>
    <w:rsid w:val="00D03171"/>
    <w:rsid w:val="00D03727"/>
    <w:rsid w:val="00D05061"/>
    <w:rsid w:val="00D07152"/>
    <w:rsid w:val="00D07971"/>
    <w:rsid w:val="00D14B76"/>
    <w:rsid w:val="00D16E09"/>
    <w:rsid w:val="00D17CDE"/>
    <w:rsid w:val="00D20AAF"/>
    <w:rsid w:val="00D22B90"/>
    <w:rsid w:val="00D255C5"/>
    <w:rsid w:val="00D30284"/>
    <w:rsid w:val="00D31650"/>
    <w:rsid w:val="00D33F98"/>
    <w:rsid w:val="00D35425"/>
    <w:rsid w:val="00D35A04"/>
    <w:rsid w:val="00D36AB9"/>
    <w:rsid w:val="00D372F9"/>
    <w:rsid w:val="00D45001"/>
    <w:rsid w:val="00D45BA0"/>
    <w:rsid w:val="00D46C28"/>
    <w:rsid w:val="00D540D7"/>
    <w:rsid w:val="00D550EB"/>
    <w:rsid w:val="00D55CE1"/>
    <w:rsid w:val="00D62760"/>
    <w:rsid w:val="00D62D51"/>
    <w:rsid w:val="00D62F6D"/>
    <w:rsid w:val="00D761AD"/>
    <w:rsid w:val="00D800C1"/>
    <w:rsid w:val="00D82B66"/>
    <w:rsid w:val="00D8517D"/>
    <w:rsid w:val="00D85510"/>
    <w:rsid w:val="00D86A2A"/>
    <w:rsid w:val="00D87ADD"/>
    <w:rsid w:val="00D87C5E"/>
    <w:rsid w:val="00D90BA4"/>
    <w:rsid w:val="00D91A2D"/>
    <w:rsid w:val="00D91B6A"/>
    <w:rsid w:val="00D9232D"/>
    <w:rsid w:val="00D92398"/>
    <w:rsid w:val="00D95D77"/>
    <w:rsid w:val="00DA057F"/>
    <w:rsid w:val="00DA077C"/>
    <w:rsid w:val="00DA2BCD"/>
    <w:rsid w:val="00DB1A39"/>
    <w:rsid w:val="00DB3261"/>
    <w:rsid w:val="00DB3B97"/>
    <w:rsid w:val="00DB5A4C"/>
    <w:rsid w:val="00DB6B54"/>
    <w:rsid w:val="00DC544E"/>
    <w:rsid w:val="00DC769F"/>
    <w:rsid w:val="00DD2D82"/>
    <w:rsid w:val="00DD56B1"/>
    <w:rsid w:val="00DD582B"/>
    <w:rsid w:val="00DD6977"/>
    <w:rsid w:val="00DD7323"/>
    <w:rsid w:val="00DE029E"/>
    <w:rsid w:val="00DE0B1E"/>
    <w:rsid w:val="00DE15D7"/>
    <w:rsid w:val="00DE1768"/>
    <w:rsid w:val="00DE3B26"/>
    <w:rsid w:val="00DE410E"/>
    <w:rsid w:val="00DE5246"/>
    <w:rsid w:val="00DE533D"/>
    <w:rsid w:val="00DF1BF6"/>
    <w:rsid w:val="00DF3F8A"/>
    <w:rsid w:val="00DF4029"/>
    <w:rsid w:val="00DF443B"/>
    <w:rsid w:val="00DF6B56"/>
    <w:rsid w:val="00E02716"/>
    <w:rsid w:val="00E10A8D"/>
    <w:rsid w:val="00E12A8B"/>
    <w:rsid w:val="00E13F42"/>
    <w:rsid w:val="00E14855"/>
    <w:rsid w:val="00E165DE"/>
    <w:rsid w:val="00E24E20"/>
    <w:rsid w:val="00E2520E"/>
    <w:rsid w:val="00E25BFF"/>
    <w:rsid w:val="00E33EE2"/>
    <w:rsid w:val="00E34CE6"/>
    <w:rsid w:val="00E34EC1"/>
    <w:rsid w:val="00E35B34"/>
    <w:rsid w:val="00E36600"/>
    <w:rsid w:val="00E378EE"/>
    <w:rsid w:val="00E432CC"/>
    <w:rsid w:val="00E501F7"/>
    <w:rsid w:val="00E5079C"/>
    <w:rsid w:val="00E517B9"/>
    <w:rsid w:val="00E52766"/>
    <w:rsid w:val="00E54DB0"/>
    <w:rsid w:val="00E5711C"/>
    <w:rsid w:val="00E62D53"/>
    <w:rsid w:val="00E664BA"/>
    <w:rsid w:val="00E669B1"/>
    <w:rsid w:val="00E674FA"/>
    <w:rsid w:val="00E71EFE"/>
    <w:rsid w:val="00E72EE5"/>
    <w:rsid w:val="00E7542C"/>
    <w:rsid w:val="00E756D8"/>
    <w:rsid w:val="00E776F6"/>
    <w:rsid w:val="00E7797E"/>
    <w:rsid w:val="00E85112"/>
    <w:rsid w:val="00E8541E"/>
    <w:rsid w:val="00E8551A"/>
    <w:rsid w:val="00E86A4D"/>
    <w:rsid w:val="00E8761B"/>
    <w:rsid w:val="00E90745"/>
    <w:rsid w:val="00E93302"/>
    <w:rsid w:val="00E95424"/>
    <w:rsid w:val="00EA0CB2"/>
    <w:rsid w:val="00EA1E99"/>
    <w:rsid w:val="00EA431C"/>
    <w:rsid w:val="00EA5121"/>
    <w:rsid w:val="00EA5F5F"/>
    <w:rsid w:val="00EA672B"/>
    <w:rsid w:val="00EB248C"/>
    <w:rsid w:val="00EB348D"/>
    <w:rsid w:val="00EB57FE"/>
    <w:rsid w:val="00EB635A"/>
    <w:rsid w:val="00ED0387"/>
    <w:rsid w:val="00ED1123"/>
    <w:rsid w:val="00ED3359"/>
    <w:rsid w:val="00ED38B0"/>
    <w:rsid w:val="00ED3E01"/>
    <w:rsid w:val="00ED419C"/>
    <w:rsid w:val="00ED74F5"/>
    <w:rsid w:val="00EF1700"/>
    <w:rsid w:val="00EF2467"/>
    <w:rsid w:val="00EF42FF"/>
    <w:rsid w:val="00EF5493"/>
    <w:rsid w:val="00EF772E"/>
    <w:rsid w:val="00F005A1"/>
    <w:rsid w:val="00F03BF7"/>
    <w:rsid w:val="00F10DDF"/>
    <w:rsid w:val="00F10F95"/>
    <w:rsid w:val="00F11BBD"/>
    <w:rsid w:val="00F12C1B"/>
    <w:rsid w:val="00F130FF"/>
    <w:rsid w:val="00F13251"/>
    <w:rsid w:val="00F151FF"/>
    <w:rsid w:val="00F15556"/>
    <w:rsid w:val="00F16074"/>
    <w:rsid w:val="00F16E4A"/>
    <w:rsid w:val="00F24E1D"/>
    <w:rsid w:val="00F27BAA"/>
    <w:rsid w:val="00F30382"/>
    <w:rsid w:val="00F30BB5"/>
    <w:rsid w:val="00F310C5"/>
    <w:rsid w:val="00F32C9F"/>
    <w:rsid w:val="00F35995"/>
    <w:rsid w:val="00F37705"/>
    <w:rsid w:val="00F41090"/>
    <w:rsid w:val="00F41547"/>
    <w:rsid w:val="00F427A6"/>
    <w:rsid w:val="00F42F1B"/>
    <w:rsid w:val="00F45374"/>
    <w:rsid w:val="00F45A2F"/>
    <w:rsid w:val="00F47583"/>
    <w:rsid w:val="00F50341"/>
    <w:rsid w:val="00F5231D"/>
    <w:rsid w:val="00F52584"/>
    <w:rsid w:val="00F530D1"/>
    <w:rsid w:val="00F5533D"/>
    <w:rsid w:val="00F5594A"/>
    <w:rsid w:val="00F60760"/>
    <w:rsid w:val="00F7127D"/>
    <w:rsid w:val="00F715C8"/>
    <w:rsid w:val="00F74DE0"/>
    <w:rsid w:val="00F7545B"/>
    <w:rsid w:val="00F7628F"/>
    <w:rsid w:val="00F7795E"/>
    <w:rsid w:val="00F8607D"/>
    <w:rsid w:val="00F86FD4"/>
    <w:rsid w:val="00F9574E"/>
    <w:rsid w:val="00F959D7"/>
    <w:rsid w:val="00F97E1D"/>
    <w:rsid w:val="00F97EE5"/>
    <w:rsid w:val="00FA1E10"/>
    <w:rsid w:val="00FA4453"/>
    <w:rsid w:val="00FA731C"/>
    <w:rsid w:val="00FB222C"/>
    <w:rsid w:val="00FB2753"/>
    <w:rsid w:val="00FB5E88"/>
    <w:rsid w:val="00FB680B"/>
    <w:rsid w:val="00FB7310"/>
    <w:rsid w:val="00FC1539"/>
    <w:rsid w:val="00FC38DB"/>
    <w:rsid w:val="00FD1D3E"/>
    <w:rsid w:val="00FD334A"/>
    <w:rsid w:val="00FD3E2D"/>
    <w:rsid w:val="00FD414D"/>
    <w:rsid w:val="00FD6E93"/>
    <w:rsid w:val="00FE14F9"/>
    <w:rsid w:val="00FE18CA"/>
    <w:rsid w:val="00FE36DE"/>
    <w:rsid w:val="00FE3ED5"/>
    <w:rsid w:val="00FE3FBE"/>
    <w:rsid w:val="00FE5816"/>
    <w:rsid w:val="00FE7B8B"/>
    <w:rsid w:val="00FF1740"/>
    <w:rsid w:val="00FF1FFB"/>
    <w:rsid w:val="00FF3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A5777"/>
  <w15:chartTrackingRefBased/>
  <w15:docId w15:val="{702A50B3-C04B-4A85-8519-E129FE2E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1F7F"/>
    <w:pPr>
      <w:spacing w:after="0" w:line="240" w:lineRule="auto"/>
    </w:pPr>
    <w:rPr>
      <w:rFonts w:ascii="Times New Roman" w:eastAsia="Times New Roman" w:hAnsi="Times New Roman" w:cs="Times New Roman"/>
      <w:kern w:val="0"/>
      <w:lang w:val="lt-LT"/>
      <w14:ligatures w14:val="none"/>
    </w:rPr>
  </w:style>
  <w:style w:type="paragraph" w:styleId="Antrat1">
    <w:name w:val="heading 1"/>
    <w:basedOn w:val="prastasis"/>
    <w:next w:val="prastasis"/>
    <w:link w:val="Antrat1Diagrama"/>
    <w:uiPriority w:val="9"/>
    <w:qFormat/>
    <w:rsid w:val="00236D6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236D6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236D6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236D6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14:ligatures w14:val="standardContextual"/>
    </w:rPr>
  </w:style>
  <w:style w:type="paragraph" w:styleId="Antrat5">
    <w:name w:val="heading 5"/>
    <w:basedOn w:val="prastasis"/>
    <w:next w:val="prastasis"/>
    <w:link w:val="Antrat5Diagrama"/>
    <w:uiPriority w:val="9"/>
    <w:semiHidden/>
    <w:unhideWhenUsed/>
    <w:qFormat/>
    <w:rsid w:val="00236D69"/>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14:ligatures w14:val="standardContextual"/>
    </w:rPr>
  </w:style>
  <w:style w:type="paragraph" w:styleId="Antrat6">
    <w:name w:val="heading 6"/>
    <w:basedOn w:val="prastasis"/>
    <w:next w:val="prastasis"/>
    <w:link w:val="Antrat6Diagrama"/>
    <w:uiPriority w:val="9"/>
    <w:semiHidden/>
    <w:unhideWhenUsed/>
    <w:qFormat/>
    <w:rsid w:val="00236D69"/>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Antrat7">
    <w:name w:val="heading 7"/>
    <w:basedOn w:val="prastasis"/>
    <w:next w:val="prastasis"/>
    <w:link w:val="Antrat7Diagrama"/>
    <w:uiPriority w:val="9"/>
    <w:semiHidden/>
    <w:unhideWhenUsed/>
    <w:qFormat/>
    <w:rsid w:val="00236D69"/>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Antrat8">
    <w:name w:val="heading 8"/>
    <w:basedOn w:val="prastasis"/>
    <w:next w:val="prastasis"/>
    <w:link w:val="Antrat8Diagrama"/>
    <w:uiPriority w:val="9"/>
    <w:semiHidden/>
    <w:unhideWhenUsed/>
    <w:qFormat/>
    <w:rsid w:val="00236D69"/>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Antrat9">
    <w:name w:val="heading 9"/>
    <w:basedOn w:val="prastasis"/>
    <w:next w:val="prastasis"/>
    <w:link w:val="Antrat9Diagrama"/>
    <w:uiPriority w:val="9"/>
    <w:semiHidden/>
    <w:unhideWhenUsed/>
    <w:qFormat/>
    <w:rsid w:val="00236D69"/>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6D6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36D6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36D6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36D6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36D6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36D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6D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6D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6D69"/>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236D69"/>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99"/>
    <w:rsid w:val="00236D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6D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236D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6D69"/>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CitataDiagrama">
    <w:name w:val="Citata Diagrama"/>
    <w:basedOn w:val="Numatytasispastraiposriftas"/>
    <w:link w:val="Citata"/>
    <w:uiPriority w:val="29"/>
    <w:rsid w:val="00236D69"/>
    <w:rPr>
      <w:i/>
      <w:iCs/>
      <w:color w:val="404040" w:themeColor="text1" w:themeTint="BF"/>
    </w:rPr>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236D69"/>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Rykuspabraukimas">
    <w:name w:val="Intense Emphasis"/>
    <w:basedOn w:val="Numatytasispastraiposriftas"/>
    <w:uiPriority w:val="21"/>
    <w:qFormat/>
    <w:rsid w:val="00236D69"/>
    <w:rPr>
      <w:i/>
      <w:iCs/>
      <w:color w:val="2F5496" w:themeColor="accent1" w:themeShade="BF"/>
    </w:rPr>
  </w:style>
  <w:style w:type="paragraph" w:styleId="Iskirtacitata">
    <w:name w:val="Intense Quote"/>
    <w:basedOn w:val="prastasis"/>
    <w:next w:val="prastasis"/>
    <w:link w:val="IskirtacitataDiagrama"/>
    <w:uiPriority w:val="30"/>
    <w:qFormat/>
    <w:rsid w:val="00236D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14:ligatures w14:val="standardContextual"/>
    </w:rPr>
  </w:style>
  <w:style w:type="character" w:customStyle="1" w:styleId="IskirtacitataDiagrama">
    <w:name w:val="Išskirta citata Diagrama"/>
    <w:basedOn w:val="Numatytasispastraiposriftas"/>
    <w:link w:val="Iskirtacitata"/>
    <w:uiPriority w:val="30"/>
    <w:rsid w:val="00236D69"/>
    <w:rPr>
      <w:i/>
      <w:iCs/>
      <w:color w:val="2F5496" w:themeColor="accent1" w:themeShade="BF"/>
    </w:rPr>
  </w:style>
  <w:style w:type="character" w:styleId="Rykinuoroda">
    <w:name w:val="Intense Reference"/>
    <w:basedOn w:val="Numatytasispastraiposriftas"/>
    <w:uiPriority w:val="32"/>
    <w:qFormat/>
    <w:rsid w:val="00236D69"/>
    <w:rPr>
      <w:b/>
      <w:bCs/>
      <w:smallCaps/>
      <w:color w:val="2F5496" w:themeColor="accent1" w:themeShade="BF"/>
      <w:spacing w:val="5"/>
    </w:rPr>
  </w:style>
  <w:style w:type="paragraph" w:styleId="Antrats">
    <w:name w:val="header"/>
    <w:basedOn w:val="prastasis"/>
    <w:link w:val="AntratsDiagrama"/>
    <w:uiPriority w:val="99"/>
    <w:unhideWhenUsed/>
    <w:rsid w:val="00531F7F"/>
    <w:pPr>
      <w:tabs>
        <w:tab w:val="center" w:pos="4153"/>
        <w:tab w:val="right" w:pos="8306"/>
      </w:tabs>
    </w:pPr>
  </w:style>
  <w:style w:type="character" w:customStyle="1" w:styleId="AntratsDiagrama">
    <w:name w:val="Antraštės Diagrama"/>
    <w:basedOn w:val="Numatytasispastraiposriftas"/>
    <w:link w:val="Antrats"/>
    <w:uiPriority w:val="99"/>
    <w:rsid w:val="00531F7F"/>
    <w:rPr>
      <w:rFonts w:ascii="Times New Roman" w:eastAsia="Times New Roman" w:hAnsi="Times New Roman" w:cs="Times New Roman"/>
      <w:kern w:val="0"/>
      <w:lang w:val="lt-LT"/>
      <w14:ligatures w14:val="none"/>
    </w:rPr>
  </w:style>
  <w:style w:type="paragraph" w:customStyle="1" w:styleId="Adresas">
    <w:name w:val="Adresas"/>
    <w:basedOn w:val="prastasis"/>
    <w:rsid w:val="00531F7F"/>
    <w:pPr>
      <w:spacing w:before="40" w:after="40"/>
      <w:ind w:right="316"/>
    </w:pPr>
  </w:style>
  <w:style w:type="paragraph" w:customStyle="1" w:styleId="Tekstas">
    <w:name w:val="Tekstas"/>
    <w:basedOn w:val="prastasis"/>
    <w:link w:val="TekstasDiagrama"/>
    <w:qFormat/>
    <w:rsid w:val="00531F7F"/>
    <w:pPr>
      <w:spacing w:before="40" w:after="40"/>
      <w:ind w:right="40" w:firstLine="1247"/>
      <w:jc w:val="both"/>
    </w:pPr>
  </w:style>
  <w:style w:type="character" w:customStyle="1" w:styleId="TekstasDiagrama">
    <w:name w:val="Tekstas Diagrama"/>
    <w:link w:val="Tekstas"/>
    <w:qFormat/>
    <w:rsid w:val="00531F7F"/>
    <w:rPr>
      <w:rFonts w:ascii="Times New Roman" w:eastAsia="Times New Roman" w:hAnsi="Times New Roman" w:cs="Times New Roman"/>
      <w:kern w:val="0"/>
      <w:lang w:val="lt-LT"/>
      <w14:ligatures w14:val="none"/>
    </w:rPr>
  </w:style>
  <w:style w:type="character" w:styleId="Hipersaitas">
    <w:name w:val="Hyperlink"/>
    <w:basedOn w:val="Numatytasispastraiposriftas"/>
    <w:uiPriority w:val="99"/>
    <w:unhideWhenUsed/>
    <w:rsid w:val="00891F6A"/>
    <w:rPr>
      <w:color w:val="0563C1" w:themeColor="hyperlink"/>
      <w:u w:val="single"/>
    </w:rPr>
  </w:style>
  <w:style w:type="character" w:styleId="Neapdorotaspaminjimas">
    <w:name w:val="Unresolved Mention"/>
    <w:basedOn w:val="Numatytasispastraiposriftas"/>
    <w:uiPriority w:val="99"/>
    <w:semiHidden/>
    <w:unhideWhenUsed/>
    <w:rsid w:val="00891F6A"/>
    <w:rPr>
      <w:color w:val="605E5C"/>
      <w:shd w:val="clear" w:color="auto" w:fill="E1DFDD"/>
    </w:rPr>
  </w:style>
  <w:style w:type="character" w:styleId="Komentaronuoroda">
    <w:name w:val="annotation reference"/>
    <w:basedOn w:val="Numatytasispastraiposriftas"/>
    <w:uiPriority w:val="99"/>
    <w:semiHidden/>
    <w:unhideWhenUsed/>
    <w:rsid w:val="002E5422"/>
    <w:rPr>
      <w:sz w:val="16"/>
      <w:szCs w:val="16"/>
    </w:rPr>
  </w:style>
  <w:style w:type="paragraph" w:styleId="Komentarotekstas">
    <w:name w:val="annotation text"/>
    <w:basedOn w:val="prastasis"/>
    <w:link w:val="KomentarotekstasDiagrama"/>
    <w:uiPriority w:val="99"/>
    <w:unhideWhenUsed/>
    <w:rsid w:val="002E5422"/>
    <w:rPr>
      <w:sz w:val="20"/>
      <w:szCs w:val="20"/>
    </w:rPr>
  </w:style>
  <w:style w:type="character" w:customStyle="1" w:styleId="KomentarotekstasDiagrama">
    <w:name w:val="Komentaro tekstas Diagrama"/>
    <w:basedOn w:val="Numatytasispastraiposriftas"/>
    <w:link w:val="Komentarotekstas"/>
    <w:uiPriority w:val="99"/>
    <w:rsid w:val="002E5422"/>
    <w:rPr>
      <w:rFonts w:ascii="Times New Roman" w:eastAsia="Times New Roman" w:hAnsi="Times New Roman" w:cs="Times New Roman"/>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2E5422"/>
    <w:rPr>
      <w:b/>
      <w:bCs/>
    </w:rPr>
  </w:style>
  <w:style w:type="character" w:customStyle="1" w:styleId="KomentarotemaDiagrama">
    <w:name w:val="Komentaro tema Diagrama"/>
    <w:basedOn w:val="KomentarotekstasDiagrama"/>
    <w:link w:val="Komentarotema"/>
    <w:uiPriority w:val="99"/>
    <w:semiHidden/>
    <w:rsid w:val="002E5422"/>
    <w:rPr>
      <w:rFonts w:ascii="Times New Roman" w:eastAsia="Times New Roman" w:hAnsi="Times New Roman" w:cs="Times New Roman"/>
      <w:b/>
      <w:bCs/>
      <w:kern w:val="0"/>
      <w:sz w:val="20"/>
      <w:szCs w:val="20"/>
      <w:lang w:val="lt-LT"/>
      <w14:ligatures w14:val="none"/>
    </w:rPr>
  </w:style>
  <w:style w:type="character" w:customStyle="1" w:styleId="Bodytext5">
    <w:name w:val="Body text (5)_"/>
    <w:basedOn w:val="Numatytasispastraiposriftas"/>
    <w:link w:val="Bodytext50"/>
    <w:rsid w:val="002A5BB2"/>
    <w:rPr>
      <w:rFonts w:ascii="Times New Roman" w:eastAsia="Times New Roman" w:hAnsi="Times New Roman" w:cs="Times New Roman"/>
      <w:sz w:val="22"/>
      <w:szCs w:val="22"/>
      <w:shd w:val="clear" w:color="auto" w:fill="FFFFFF"/>
    </w:rPr>
  </w:style>
  <w:style w:type="paragraph" w:customStyle="1" w:styleId="Bodytext50">
    <w:name w:val="Body text (5)"/>
    <w:basedOn w:val="prastasis"/>
    <w:link w:val="Bodytext5"/>
    <w:rsid w:val="002A5BB2"/>
    <w:pPr>
      <w:widowControl w:val="0"/>
      <w:shd w:val="clear" w:color="auto" w:fill="FFFFFF"/>
      <w:spacing w:after="300" w:line="278" w:lineRule="exact"/>
    </w:pPr>
    <w:rPr>
      <w:kern w:val="2"/>
      <w:sz w:val="22"/>
      <w:szCs w:val="22"/>
      <w:lang w:val="en-US"/>
      <w14:ligatures w14:val="standardContextual"/>
    </w:rPr>
  </w:style>
  <w:style w:type="character" w:customStyle="1" w:styleId="Bodytext5115ptBold">
    <w:name w:val="Body text (5) + 11;5 pt;Bold"/>
    <w:basedOn w:val="Bodytext5"/>
    <w:rsid w:val="00225F4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lt-LT" w:eastAsia="lt-LT" w:bidi="lt-LT"/>
    </w:rPr>
  </w:style>
  <w:style w:type="paragraph" w:styleId="Porat">
    <w:name w:val="footer"/>
    <w:basedOn w:val="prastasis"/>
    <w:link w:val="PoratDiagrama"/>
    <w:uiPriority w:val="99"/>
    <w:unhideWhenUsed/>
    <w:rsid w:val="00E5711C"/>
    <w:pPr>
      <w:tabs>
        <w:tab w:val="center" w:pos="4680"/>
        <w:tab w:val="right" w:pos="9360"/>
      </w:tabs>
    </w:pPr>
  </w:style>
  <w:style w:type="character" w:customStyle="1" w:styleId="PoratDiagrama">
    <w:name w:val="Poraštė Diagrama"/>
    <w:basedOn w:val="Numatytasispastraiposriftas"/>
    <w:link w:val="Porat"/>
    <w:uiPriority w:val="99"/>
    <w:rsid w:val="00E5711C"/>
    <w:rPr>
      <w:rFonts w:ascii="Times New Roman" w:eastAsia="Times New Roman" w:hAnsi="Times New Roman" w:cs="Times New Roman"/>
      <w:kern w:val="0"/>
      <w:lang w:val="lt-LT"/>
      <w14:ligatures w14:val="none"/>
    </w:rPr>
  </w:style>
  <w:style w:type="paragraph" w:styleId="Pataisymai">
    <w:name w:val="Revision"/>
    <w:hidden/>
    <w:uiPriority w:val="99"/>
    <w:semiHidden/>
    <w:rsid w:val="00917903"/>
    <w:pPr>
      <w:spacing w:after="0" w:line="240" w:lineRule="auto"/>
    </w:pPr>
    <w:rPr>
      <w:rFonts w:ascii="Times New Roman" w:eastAsia="Times New Roman" w:hAnsi="Times New Roman" w:cs="Times New Roman"/>
      <w:kern w:val="0"/>
      <w:lang w:val="lt-LT"/>
      <w14:ligatures w14:val="none"/>
    </w:rPr>
  </w:style>
  <w:style w:type="character" w:customStyle="1" w:styleId="Bodytext2">
    <w:name w:val="Body text (2)_"/>
    <w:basedOn w:val="Numatytasispastraiposriftas"/>
    <w:link w:val="Bodytext20"/>
    <w:rsid w:val="006935B2"/>
    <w:rPr>
      <w:rFonts w:ascii="Times New Roman" w:eastAsia="Times New Roman" w:hAnsi="Times New Roman" w:cs="Times New Roman"/>
      <w:sz w:val="22"/>
      <w:szCs w:val="22"/>
      <w:shd w:val="clear" w:color="auto" w:fill="FFFFFF"/>
    </w:rPr>
  </w:style>
  <w:style w:type="paragraph" w:customStyle="1" w:styleId="Bodytext20">
    <w:name w:val="Body text (2)"/>
    <w:basedOn w:val="prastasis"/>
    <w:link w:val="Bodytext2"/>
    <w:rsid w:val="006935B2"/>
    <w:pPr>
      <w:widowControl w:val="0"/>
      <w:shd w:val="clear" w:color="auto" w:fill="FFFFFF"/>
      <w:spacing w:before="240" w:line="281" w:lineRule="exact"/>
      <w:jc w:val="both"/>
    </w:pPr>
    <w:rPr>
      <w:kern w:val="2"/>
      <w:sz w:val="22"/>
      <w:szCs w:val="22"/>
      <w:lang w:val="en-US"/>
      <w14:ligatures w14:val="standardContextual"/>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qFormat/>
    <w:rsid w:val="00562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12788-B020-48D6-A00D-9348B6FC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1849</Words>
  <Characters>10543</Characters>
  <Application>Microsoft Office Word</Application>
  <DocSecurity>0</DocSecurity>
  <Lines>87</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Kalvaitienė</dc:creator>
  <cp:keywords/>
  <dc:description/>
  <cp:lastModifiedBy>Ina Kalvaitienė</cp:lastModifiedBy>
  <cp:revision>4</cp:revision>
  <dcterms:created xsi:type="dcterms:W3CDTF">2026-10-09T08:07:00Z</dcterms:created>
  <dcterms:modified xsi:type="dcterms:W3CDTF">2026-10-09T10:09:00Z</dcterms:modified>
</cp:coreProperties>
</file>